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EC" w:rsidRPr="00AC4B14" w:rsidRDefault="00E075EC" w:rsidP="00E075EC">
      <w:pPr>
        <w:jc w:val="right"/>
        <w:rPr>
          <w:b/>
          <w:sz w:val="18"/>
          <w:szCs w:val="18"/>
        </w:rPr>
      </w:pPr>
      <w:r w:rsidRPr="00AC4B14">
        <w:rPr>
          <w:b/>
          <w:sz w:val="18"/>
          <w:szCs w:val="18"/>
        </w:rPr>
        <w:t>Приложение №</w:t>
      </w:r>
      <w:r>
        <w:rPr>
          <w:b/>
          <w:sz w:val="18"/>
          <w:szCs w:val="18"/>
        </w:rPr>
        <w:t>1.</w:t>
      </w:r>
      <w:r w:rsidRPr="00AC4B14">
        <w:rPr>
          <w:b/>
          <w:sz w:val="18"/>
          <w:szCs w:val="18"/>
        </w:rPr>
        <w:t>2</w:t>
      </w:r>
    </w:p>
    <w:p w:rsidR="00E075EC" w:rsidRPr="00AC4B14" w:rsidRDefault="00E075EC" w:rsidP="00E075EC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12"/>
      </w:tblGrid>
      <w:tr w:rsidR="00E075EC" w:rsidTr="00F7702E">
        <w:tc>
          <w:tcPr>
            <w:tcW w:w="1526" w:type="dxa"/>
          </w:tcPr>
          <w:p w:rsidR="00E075EC" w:rsidRDefault="00E075EC" w:rsidP="00F7702E">
            <w:pPr>
              <w:jc w:val="center"/>
              <w:rPr>
                <w:b/>
                <w:sz w:val="20"/>
                <w:szCs w:val="20"/>
              </w:rPr>
            </w:pPr>
            <w:r w:rsidRPr="005433A5">
              <w:rPr>
                <w:noProof/>
              </w:rPr>
              <w:drawing>
                <wp:inline distT="0" distB="0" distL="0" distR="0" wp14:anchorId="35457F68" wp14:editId="4635982A">
                  <wp:extent cx="819785" cy="8801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:rsidR="00E075EC" w:rsidRPr="00125B1A" w:rsidRDefault="00E075EC" w:rsidP="00F7702E">
            <w:pPr>
              <w:pStyle w:val="1"/>
              <w:pBdr>
                <w:bottom w:val="single" w:sz="4" w:space="1" w:color="auto"/>
              </w:pBdr>
              <w:outlineLvl w:val="0"/>
              <w:rPr>
                <w:b w:val="0"/>
                <w:color w:val="000000"/>
                <w:sz w:val="28"/>
                <w:szCs w:val="28"/>
              </w:rPr>
            </w:pPr>
            <w:r w:rsidRPr="00125B1A">
              <w:rPr>
                <w:b w:val="0"/>
                <w:color w:val="000000"/>
                <w:sz w:val="28"/>
                <w:szCs w:val="28"/>
              </w:rPr>
              <w:t>Минстрой России</w:t>
            </w:r>
          </w:p>
          <w:p w:rsidR="00E075EC" w:rsidRPr="00125B1A" w:rsidRDefault="00E075EC" w:rsidP="00F7702E">
            <w:pPr>
              <w:pStyle w:val="1"/>
              <w:pBdr>
                <w:bottom w:val="single" w:sz="4" w:space="1" w:color="auto"/>
              </w:pBdr>
              <w:outlineLvl w:val="0"/>
              <w:rPr>
                <w:b w:val="0"/>
                <w:color w:val="000000"/>
                <w:sz w:val="24"/>
              </w:rPr>
            </w:pPr>
            <w:r w:rsidRPr="00125B1A">
              <w:rPr>
                <w:color w:val="000000"/>
                <w:sz w:val="24"/>
              </w:rPr>
              <w:t>ФЕДЕРАЛЬНОЕ АВТОНОМНОЕ УЧРЕЖДЕНИЕ «РОСКАПСТРОЙ»</w:t>
            </w:r>
          </w:p>
          <w:p w:rsidR="00E075EC" w:rsidRPr="002A4519" w:rsidRDefault="00E075EC" w:rsidP="00F7702E">
            <w:pPr>
              <w:pStyle w:val="1"/>
              <w:pBdr>
                <w:bottom w:val="single" w:sz="4" w:space="1" w:color="auto"/>
              </w:pBdr>
              <w:outlineLvl w:val="0"/>
              <w:rPr>
                <w:color w:val="002060"/>
                <w:sz w:val="24"/>
              </w:rPr>
            </w:pPr>
            <w:r w:rsidRPr="002A4519">
              <w:rPr>
                <w:color w:val="002060"/>
                <w:sz w:val="24"/>
              </w:rPr>
              <w:t>НАУЧНО-ОБРАЗОВАТЕЛЬНЫЙ ЦЕНТР ДОПОЛНИТЕЛЬНОГО ПРОФЕССИОНАЛЬНОГО ОБРАЗОВАНИЯ «АКАДЕМИЯ МИНСТРОЯ»</w:t>
            </w:r>
          </w:p>
          <w:p w:rsidR="00E075EC" w:rsidRDefault="00E075EC" w:rsidP="00F7702E">
            <w:pPr>
              <w:jc w:val="center"/>
              <w:rPr>
                <w:b/>
                <w:sz w:val="20"/>
                <w:szCs w:val="20"/>
              </w:rPr>
            </w:pPr>
            <w:r w:rsidRPr="002A4519">
              <w:rPr>
                <w:sz w:val="18"/>
                <w:szCs w:val="18"/>
              </w:rPr>
              <w:t xml:space="preserve">129329, г. Москва, метро Свиблово, Игарский проезд, дом 2, </w:t>
            </w:r>
            <w:r>
              <w:rPr>
                <w:sz w:val="18"/>
                <w:szCs w:val="18"/>
              </w:rPr>
              <w:br/>
            </w:r>
            <w:hyperlink r:id="rId5" w:history="1">
              <w:r w:rsidRPr="002A4519">
                <w:rPr>
                  <w:rStyle w:val="a3"/>
                  <w:sz w:val="18"/>
                  <w:szCs w:val="18"/>
                </w:rPr>
                <w:t>www.akdgs.ru/academ</w:t>
              </w:r>
            </w:hyperlink>
            <w:r w:rsidRPr="002A4519">
              <w:rPr>
                <w:sz w:val="18"/>
                <w:szCs w:val="18"/>
              </w:rPr>
              <w:t xml:space="preserve">, </w:t>
            </w:r>
            <w:hyperlink r:id="rId6" w:history="1">
              <w:r w:rsidRPr="002A4519">
                <w:rPr>
                  <w:rStyle w:val="a3"/>
                  <w:sz w:val="18"/>
                  <w:szCs w:val="18"/>
                </w:rPr>
                <w:t>akadem@akdgs.ru</w:t>
              </w:r>
            </w:hyperlink>
            <w:r w:rsidRPr="002A4519">
              <w:rPr>
                <w:sz w:val="18"/>
                <w:szCs w:val="18"/>
              </w:rPr>
              <w:t>, (495) 739-45-82, доб. 126</w:t>
            </w:r>
            <w:r w:rsidRPr="0021704D">
              <w:rPr>
                <w:sz w:val="18"/>
                <w:szCs w:val="18"/>
              </w:rPr>
              <w:t>, (499) 186-13-47</w:t>
            </w:r>
          </w:p>
        </w:tc>
      </w:tr>
    </w:tbl>
    <w:p w:rsidR="00E075EC" w:rsidRDefault="00E075EC" w:rsidP="00E075EC">
      <w:pPr>
        <w:jc w:val="center"/>
        <w:rPr>
          <w:b/>
          <w:sz w:val="32"/>
          <w:szCs w:val="32"/>
        </w:rPr>
      </w:pPr>
    </w:p>
    <w:p w:rsidR="00E075EC" w:rsidRPr="00600DA3" w:rsidRDefault="00E075EC" w:rsidP="00E075EC">
      <w:pPr>
        <w:jc w:val="center"/>
        <w:rPr>
          <w:b/>
          <w:sz w:val="32"/>
          <w:szCs w:val="32"/>
        </w:rPr>
      </w:pPr>
      <w:r w:rsidRPr="00600DA3">
        <w:rPr>
          <w:b/>
          <w:sz w:val="32"/>
          <w:szCs w:val="32"/>
        </w:rPr>
        <w:t>ЗАЯВКА</w:t>
      </w:r>
    </w:p>
    <w:p w:rsidR="00E075EC" w:rsidRDefault="00E075EC" w:rsidP="00E075E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формирование групп участников общероссийских практических семинаров Академии Минстроя ФАУ «РосКапСтрой» в 2017 г.</w:t>
      </w:r>
    </w:p>
    <w:p w:rsidR="00E075EC" w:rsidRDefault="00E075EC" w:rsidP="00E075EC">
      <w:pPr>
        <w:jc w:val="center"/>
        <w:rPr>
          <w:sz w:val="28"/>
          <w:szCs w:val="28"/>
        </w:rPr>
      </w:pPr>
    </w:p>
    <w:tbl>
      <w:tblPr>
        <w:tblStyle w:val="a4"/>
        <w:tblW w:w="4813" w:type="pct"/>
        <w:tblLook w:val="04A0" w:firstRow="1" w:lastRow="0" w:firstColumn="1" w:lastColumn="0" w:noHBand="0" w:noVBand="1"/>
      </w:tblPr>
      <w:tblGrid>
        <w:gridCol w:w="2212"/>
        <w:gridCol w:w="1590"/>
        <w:gridCol w:w="2622"/>
        <w:gridCol w:w="1896"/>
        <w:gridCol w:w="1494"/>
      </w:tblGrid>
      <w:tr w:rsidR="00E075EC" w:rsidRPr="00AC4B14" w:rsidTr="00F7702E">
        <w:tc>
          <w:tcPr>
            <w:tcW w:w="1127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  <w:rPr>
                <w:b/>
              </w:rPr>
            </w:pPr>
            <w:r w:rsidRPr="00AC4B14">
              <w:rPr>
                <w:b/>
              </w:rPr>
              <w:t>Формат мероприятия</w:t>
            </w:r>
          </w:p>
        </w:tc>
        <w:tc>
          <w:tcPr>
            <w:tcW w:w="810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  <w:rPr>
                <w:b/>
              </w:rPr>
            </w:pPr>
            <w:r w:rsidRPr="00AC4B14">
              <w:rPr>
                <w:b/>
              </w:rPr>
              <w:t>Форма обучения</w:t>
            </w:r>
          </w:p>
        </w:tc>
        <w:tc>
          <w:tcPr>
            <w:tcW w:w="1336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  <w:rPr>
                <w:b/>
              </w:rPr>
            </w:pPr>
            <w:r w:rsidRPr="00AC4B14">
              <w:rPr>
                <w:b/>
              </w:rPr>
              <w:t>Продолжительность</w:t>
            </w:r>
          </w:p>
        </w:tc>
        <w:tc>
          <w:tcPr>
            <w:tcW w:w="966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  <w:rPr>
                <w:b/>
              </w:rPr>
            </w:pPr>
            <w:r w:rsidRPr="00AC4B14">
              <w:rPr>
                <w:b/>
              </w:rPr>
              <w:t>Документ по окончании</w:t>
            </w:r>
          </w:p>
        </w:tc>
        <w:tc>
          <w:tcPr>
            <w:tcW w:w="761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  <w:rPr>
                <w:b/>
              </w:rPr>
            </w:pPr>
            <w:r w:rsidRPr="00AC4B14">
              <w:rPr>
                <w:b/>
              </w:rPr>
              <w:t>Стоимость, руб.</w:t>
            </w:r>
          </w:p>
        </w:tc>
      </w:tr>
      <w:tr w:rsidR="00E075EC" w:rsidRPr="00AC4B14" w:rsidTr="00F7702E">
        <w:tc>
          <w:tcPr>
            <w:tcW w:w="1127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Семинар</w:t>
            </w:r>
          </w:p>
        </w:tc>
        <w:tc>
          <w:tcPr>
            <w:tcW w:w="810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очная</w:t>
            </w:r>
          </w:p>
        </w:tc>
        <w:tc>
          <w:tcPr>
            <w:tcW w:w="1336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2 дня, 16 часов</w:t>
            </w:r>
          </w:p>
        </w:tc>
        <w:tc>
          <w:tcPr>
            <w:tcW w:w="966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Сертификат участника</w:t>
            </w:r>
          </w:p>
        </w:tc>
        <w:tc>
          <w:tcPr>
            <w:tcW w:w="761" w:type="pct"/>
            <w:vAlign w:val="center"/>
          </w:tcPr>
          <w:p w:rsidR="00E075EC" w:rsidRDefault="00E075EC" w:rsidP="00F7702E">
            <w:pPr>
              <w:spacing w:line="216" w:lineRule="auto"/>
              <w:jc w:val="center"/>
            </w:pPr>
            <w:r w:rsidRPr="00AC4B14">
              <w:t>25</w:t>
            </w:r>
            <w:r>
              <w:t> </w:t>
            </w:r>
            <w:r w:rsidRPr="00AC4B14">
              <w:t>500,</w:t>
            </w:r>
          </w:p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 xml:space="preserve">в т.ч. НДС – </w:t>
            </w:r>
            <w:r w:rsidRPr="00AC4B14">
              <w:br/>
              <w:t>3 889,83</w:t>
            </w:r>
          </w:p>
        </w:tc>
      </w:tr>
      <w:tr w:rsidR="00E075EC" w:rsidRPr="00AC4B14" w:rsidTr="00F7702E">
        <w:tc>
          <w:tcPr>
            <w:tcW w:w="1127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Повышение квалификации</w:t>
            </w:r>
          </w:p>
        </w:tc>
        <w:tc>
          <w:tcPr>
            <w:tcW w:w="810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очно-заочная</w:t>
            </w:r>
          </w:p>
        </w:tc>
        <w:tc>
          <w:tcPr>
            <w:tcW w:w="1336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3 дня, 24 часа</w:t>
            </w:r>
          </w:p>
        </w:tc>
        <w:tc>
          <w:tcPr>
            <w:tcW w:w="966" w:type="pct"/>
            <w:vAlign w:val="center"/>
          </w:tcPr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Удостоверение о повышении квалификации</w:t>
            </w:r>
          </w:p>
        </w:tc>
        <w:tc>
          <w:tcPr>
            <w:tcW w:w="761" w:type="pct"/>
            <w:vAlign w:val="center"/>
          </w:tcPr>
          <w:p w:rsidR="00E075EC" w:rsidRDefault="00E075EC" w:rsidP="00F7702E">
            <w:pPr>
              <w:spacing w:line="216" w:lineRule="auto"/>
              <w:jc w:val="center"/>
            </w:pPr>
            <w:r w:rsidRPr="00AC4B14">
              <w:t>34</w:t>
            </w:r>
            <w:r>
              <w:t> </w:t>
            </w:r>
            <w:r w:rsidRPr="00AC4B14">
              <w:t>900,</w:t>
            </w:r>
          </w:p>
          <w:p w:rsidR="00E075EC" w:rsidRDefault="00E075EC" w:rsidP="00F7702E">
            <w:pPr>
              <w:spacing w:line="216" w:lineRule="auto"/>
              <w:jc w:val="center"/>
            </w:pPr>
            <w:r w:rsidRPr="00AC4B14">
              <w:t>НДС</w:t>
            </w:r>
          </w:p>
          <w:p w:rsidR="00E075EC" w:rsidRPr="00AC4B14" w:rsidRDefault="00E075EC" w:rsidP="00F7702E">
            <w:pPr>
              <w:spacing w:line="216" w:lineRule="auto"/>
              <w:jc w:val="center"/>
            </w:pPr>
            <w:r w:rsidRPr="00AC4B14">
              <w:t>не облагается</w:t>
            </w:r>
          </w:p>
        </w:tc>
      </w:tr>
    </w:tbl>
    <w:p w:rsidR="00E075EC" w:rsidRDefault="00E075EC" w:rsidP="00E075EC">
      <w:pPr>
        <w:jc w:val="center"/>
        <w:rPr>
          <w:sz w:val="28"/>
          <w:szCs w:val="28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834"/>
        <w:gridCol w:w="4715"/>
      </w:tblGrid>
      <w:tr w:rsidR="00E075EC" w:rsidRPr="0049794C" w:rsidTr="00F7702E">
        <w:tc>
          <w:tcPr>
            <w:tcW w:w="1154" w:type="pct"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 xml:space="preserve">Название организации </w:t>
            </w:r>
          </w:p>
          <w:p w:rsidR="00E075EC" w:rsidRPr="0049794C" w:rsidRDefault="00E075EC" w:rsidP="00F7702E">
            <w:pPr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(полное)</w:t>
            </w:r>
          </w:p>
        </w:tc>
        <w:tc>
          <w:tcPr>
            <w:tcW w:w="3846" w:type="pct"/>
            <w:gridSpan w:val="2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Название организации (сокращенное)</w:t>
            </w:r>
          </w:p>
        </w:tc>
        <w:tc>
          <w:tcPr>
            <w:tcW w:w="3846" w:type="pct"/>
            <w:gridSpan w:val="2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</w:tcPr>
          <w:p w:rsidR="00E075EC" w:rsidRPr="0049794C" w:rsidRDefault="00E075EC" w:rsidP="00F7702E">
            <w:pPr>
              <w:rPr>
                <w:b/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3846" w:type="pct"/>
            <w:gridSpan w:val="2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  <w:lang w:val="en-US"/>
              </w:rPr>
              <w:t xml:space="preserve">E-mail </w:t>
            </w:r>
            <w:r w:rsidRPr="0049794C">
              <w:rPr>
                <w:sz w:val="22"/>
                <w:szCs w:val="22"/>
              </w:rPr>
              <w:t>организации</w:t>
            </w:r>
          </w:p>
        </w:tc>
        <w:tc>
          <w:tcPr>
            <w:tcW w:w="3846" w:type="pct"/>
            <w:gridSpan w:val="2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</w:tcPr>
          <w:p w:rsidR="00E075EC" w:rsidRPr="0049794C" w:rsidRDefault="00E075EC" w:rsidP="00F7702E">
            <w:pPr>
              <w:rPr>
                <w:sz w:val="22"/>
                <w:szCs w:val="22"/>
                <w:lang w:val="en-US"/>
              </w:rPr>
            </w:pPr>
            <w:r w:rsidRPr="0049794C">
              <w:rPr>
                <w:sz w:val="22"/>
                <w:szCs w:val="22"/>
              </w:rPr>
              <w:t>Сайт организации</w:t>
            </w:r>
          </w:p>
        </w:tc>
        <w:tc>
          <w:tcPr>
            <w:tcW w:w="3846" w:type="pct"/>
            <w:gridSpan w:val="2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rPr>
          <w:trHeight w:val="334"/>
        </w:trPr>
        <w:tc>
          <w:tcPr>
            <w:tcW w:w="1154" w:type="pct"/>
            <w:vMerge w:val="restart"/>
            <w:vAlign w:val="center"/>
          </w:tcPr>
          <w:p w:rsidR="00E075EC" w:rsidRPr="0049794C" w:rsidRDefault="00E075EC" w:rsidP="00F7702E">
            <w:pPr>
              <w:jc w:val="center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Индекс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  <w:vMerge/>
            <w:vAlign w:val="center"/>
          </w:tcPr>
          <w:p w:rsidR="00E075EC" w:rsidRPr="0049794C" w:rsidRDefault="00E075EC" w:rsidP="00F77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Город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  <w:vMerge/>
            <w:vAlign w:val="center"/>
          </w:tcPr>
          <w:p w:rsidR="00E075EC" w:rsidRPr="0049794C" w:rsidRDefault="00E075EC" w:rsidP="00F77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Улица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  <w:vMerge/>
            <w:vAlign w:val="center"/>
          </w:tcPr>
          <w:p w:rsidR="00E075EC" w:rsidRPr="0049794C" w:rsidRDefault="00E075EC" w:rsidP="00F77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Дом, строение, офис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rPr>
          <w:trHeight w:val="376"/>
        </w:trPr>
        <w:tc>
          <w:tcPr>
            <w:tcW w:w="1154" w:type="pct"/>
            <w:vMerge w:val="restart"/>
            <w:vAlign w:val="center"/>
          </w:tcPr>
          <w:p w:rsidR="00E075EC" w:rsidRPr="0049794C" w:rsidRDefault="00E075EC" w:rsidP="00F7702E">
            <w:pPr>
              <w:jc w:val="center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ФИО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rPr>
          <w:trHeight w:val="378"/>
        </w:trPr>
        <w:tc>
          <w:tcPr>
            <w:tcW w:w="1154" w:type="pct"/>
            <w:vMerge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Должность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  <w:vMerge w:val="restart"/>
            <w:vAlign w:val="center"/>
          </w:tcPr>
          <w:p w:rsidR="00E075EC" w:rsidRPr="0049794C" w:rsidRDefault="00E075EC" w:rsidP="00F7702E">
            <w:pPr>
              <w:jc w:val="center"/>
              <w:rPr>
                <w:b/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ФИО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  <w:vMerge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Должность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  <w:vMerge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</w:rPr>
              <w:t>Телефон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  <w:tr w:rsidR="00E075EC" w:rsidRPr="0049794C" w:rsidTr="00F7702E">
        <w:tc>
          <w:tcPr>
            <w:tcW w:w="1154" w:type="pct"/>
            <w:vMerge/>
          </w:tcPr>
          <w:p w:rsidR="00E075EC" w:rsidRPr="0049794C" w:rsidRDefault="00E075EC" w:rsidP="00F7702E">
            <w:pPr>
              <w:rPr>
                <w:sz w:val="22"/>
                <w:szCs w:val="22"/>
              </w:rPr>
            </w:pPr>
          </w:p>
        </w:tc>
        <w:tc>
          <w:tcPr>
            <w:tcW w:w="1444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  <w:r w:rsidRPr="0049794C">
              <w:rPr>
                <w:sz w:val="22"/>
                <w:szCs w:val="22"/>
                <w:lang w:val="en-US"/>
              </w:rPr>
              <w:t>E</w:t>
            </w:r>
            <w:r w:rsidRPr="0049794C">
              <w:rPr>
                <w:sz w:val="22"/>
                <w:szCs w:val="22"/>
              </w:rPr>
              <w:t>-</w:t>
            </w:r>
            <w:r w:rsidRPr="0049794C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2402" w:type="pct"/>
          </w:tcPr>
          <w:p w:rsidR="00E075EC" w:rsidRPr="0049794C" w:rsidRDefault="00E075EC" w:rsidP="00F7702E">
            <w:pPr>
              <w:jc w:val="both"/>
              <w:rPr>
                <w:sz w:val="22"/>
                <w:szCs w:val="22"/>
              </w:rPr>
            </w:pPr>
          </w:p>
        </w:tc>
      </w:tr>
    </w:tbl>
    <w:p w:rsidR="00E075EC" w:rsidRDefault="00E075EC" w:rsidP="00E075EC"/>
    <w:tbl>
      <w:tblPr>
        <w:tblW w:w="4813" w:type="pct"/>
        <w:tblLook w:val="04A0" w:firstRow="1" w:lastRow="0" w:firstColumn="1" w:lastColumn="0" w:noHBand="0" w:noVBand="1"/>
      </w:tblPr>
      <w:tblGrid>
        <w:gridCol w:w="734"/>
        <w:gridCol w:w="2632"/>
        <w:gridCol w:w="1761"/>
        <w:gridCol w:w="1439"/>
        <w:gridCol w:w="3248"/>
      </w:tblGrid>
      <w:tr w:rsidR="00E075EC" w:rsidRPr="008D0DBC" w:rsidTr="00F7702E">
        <w:trPr>
          <w:trHeight w:val="737"/>
          <w:tblHeader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DBC">
              <w:rPr>
                <w:b/>
                <w:bCs/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DBC">
              <w:rPr>
                <w:b/>
                <w:bCs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DBC">
              <w:rPr>
                <w:b/>
                <w:bCs/>
                <w:color w:val="000000"/>
                <w:sz w:val="22"/>
                <w:szCs w:val="22"/>
              </w:rPr>
              <w:t>Даты проведения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DBC">
              <w:rPr>
                <w:b/>
                <w:bCs/>
                <w:color w:val="000000"/>
                <w:sz w:val="22"/>
                <w:szCs w:val="22"/>
              </w:rPr>
              <w:t>Кол-во участников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DBC">
              <w:rPr>
                <w:b/>
                <w:bCs/>
                <w:color w:val="000000"/>
                <w:sz w:val="22"/>
                <w:szCs w:val="22"/>
              </w:rPr>
              <w:t>ФИО, должность</w:t>
            </w: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bCs/>
                <w:color w:val="000000"/>
                <w:sz w:val="22"/>
                <w:szCs w:val="22"/>
              </w:rPr>
              <w:t>Инфраструктурное развитие городов: доступная среда для маломобильных групп населения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21-22 марта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bCs/>
                <w:color w:val="000000"/>
                <w:sz w:val="22"/>
                <w:szCs w:val="22"/>
              </w:rPr>
              <w:t>Управление твердыми коммунальными отходами - 2017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30-31 марта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bCs/>
                <w:color w:val="000000"/>
                <w:sz w:val="22"/>
                <w:szCs w:val="22"/>
              </w:rPr>
              <w:t>Экологичный город -2017. Практика и перспективы развития.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6-7 апреля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Городская среда и обеспечение качества ЖКХ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27-28 апреля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Инфраструктурное развитие городов - 2017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25-26 мая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bCs/>
                <w:color w:val="000000"/>
                <w:sz w:val="22"/>
                <w:szCs w:val="22"/>
              </w:rPr>
              <w:t xml:space="preserve">Развитие транспортной инфраструктуры городов-2017. </w:t>
            </w:r>
            <w:r w:rsidRPr="008D0DBC">
              <w:rPr>
                <w:bCs/>
                <w:color w:val="000000"/>
                <w:sz w:val="22"/>
                <w:szCs w:val="22"/>
              </w:rPr>
              <w:br/>
              <w:t>Практика и перспективы развития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22-23 июня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bCs/>
                <w:color w:val="000000"/>
                <w:sz w:val="22"/>
                <w:szCs w:val="22"/>
              </w:rPr>
              <w:t>Благоустройство и озеленение городов. Практика и перспективы развития.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28-29 сентября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bCs/>
                <w:color w:val="000000"/>
                <w:sz w:val="22"/>
                <w:szCs w:val="22"/>
              </w:rPr>
              <w:t>Энергоэффективный город - 2017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5-6 октября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bCs/>
                <w:color w:val="000000"/>
                <w:sz w:val="22"/>
                <w:szCs w:val="22"/>
              </w:rPr>
              <w:t>Цифровая экономика:</w:t>
            </w:r>
            <w:r w:rsidRPr="008D0DBC">
              <w:rPr>
                <w:color w:val="000000"/>
                <w:sz w:val="22"/>
                <w:szCs w:val="22"/>
              </w:rPr>
              <w:t xml:space="preserve"> </w:t>
            </w:r>
            <w:r w:rsidRPr="008D0DBC">
              <w:rPr>
                <w:bCs/>
                <w:color w:val="000000"/>
                <w:sz w:val="22"/>
                <w:szCs w:val="22"/>
              </w:rPr>
              <w:t>Умный город - 2017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26-27 октября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Урбанистика – 2017 (</w:t>
            </w:r>
            <w:r w:rsidRPr="008D0DBC">
              <w:rPr>
                <w:b/>
                <w:color w:val="000000"/>
                <w:sz w:val="22"/>
                <w:szCs w:val="22"/>
              </w:rPr>
              <w:t>научно-практическая конференция</w:t>
            </w:r>
            <w:r w:rsidRPr="008D0DB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22 ноября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Комплексное и устойчивое развитие территорий: практика и перспективы развития (</w:t>
            </w:r>
            <w:r w:rsidRPr="008D0DBC">
              <w:rPr>
                <w:b/>
                <w:color w:val="000000"/>
                <w:sz w:val="22"/>
                <w:szCs w:val="22"/>
              </w:rPr>
              <w:t>2-й всероссийский практический семинар</w:t>
            </w:r>
            <w:r w:rsidRPr="008D0DB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23-24 ноября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Изменения в законодательстве Российской Федерации в сфере строительства в 2017-2018 гг.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14-15 декабря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Ценообразование и сметное нормирование в строительстве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открытая дата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Госзаказ в строительстве и ЖКХ - 2017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открытая дата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Новое в законодательстве и практике инженерных изысканий для строительства - 2017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открытая дата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Информационное моделирование в промышленном и гражданском строительстве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открытая дата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5EC" w:rsidRPr="008D0DBC" w:rsidTr="00F7702E">
        <w:trPr>
          <w:trHeight w:val="737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Новое в законодательстве и практике подземного строительства в 2017. Практика и перспективы развития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D0DBC">
              <w:rPr>
                <w:color w:val="000000"/>
                <w:sz w:val="22"/>
                <w:szCs w:val="22"/>
              </w:rPr>
              <w:t>открытая дата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5EC" w:rsidRPr="008D0DBC" w:rsidRDefault="00E075EC" w:rsidP="00F7702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075EC" w:rsidRDefault="00E075EC" w:rsidP="00E075EC">
      <w:pPr>
        <w:jc w:val="center"/>
        <w:rPr>
          <w:b/>
          <w:i/>
          <w:iCs/>
        </w:rPr>
      </w:pPr>
    </w:p>
    <w:p w:rsidR="00E075EC" w:rsidRPr="001916A9" w:rsidRDefault="00E075EC" w:rsidP="00E075EC">
      <w:pPr>
        <w:jc w:val="center"/>
        <w:rPr>
          <w:b/>
          <w:i/>
          <w:iCs/>
        </w:rPr>
      </w:pPr>
      <w:r>
        <w:rPr>
          <w:b/>
          <w:i/>
          <w:iCs/>
        </w:rPr>
        <w:t>Заявку</w:t>
      </w:r>
      <w:r w:rsidRPr="001916A9">
        <w:rPr>
          <w:b/>
          <w:i/>
          <w:iCs/>
        </w:rPr>
        <w:t xml:space="preserve"> на обучение необходимо направлять в электронном виде </w:t>
      </w:r>
      <w:r>
        <w:rPr>
          <w:b/>
          <w:i/>
          <w:iCs/>
        </w:rPr>
        <w:t>менеджерам проектов</w:t>
      </w:r>
      <w:r w:rsidRPr="001916A9">
        <w:rPr>
          <w:b/>
          <w:i/>
          <w:iCs/>
        </w:rPr>
        <w:t>:</w:t>
      </w:r>
    </w:p>
    <w:p w:rsidR="00E075EC" w:rsidRPr="001916A9" w:rsidRDefault="00E075EC" w:rsidP="00E075EC">
      <w:pPr>
        <w:spacing w:before="60"/>
        <w:ind w:firstLine="567"/>
        <w:jc w:val="center"/>
      </w:pPr>
      <w:r w:rsidRPr="001916A9">
        <w:rPr>
          <w:sz w:val="26"/>
          <w:szCs w:val="26"/>
        </w:rPr>
        <w:t xml:space="preserve">Жданова Мария </w:t>
      </w:r>
      <w:r w:rsidRPr="001916A9">
        <w:t>(495) 739-45-82, доб. 126</w:t>
      </w:r>
      <w:r w:rsidRPr="001916A9">
        <w:rPr>
          <w:sz w:val="26"/>
          <w:szCs w:val="26"/>
        </w:rPr>
        <w:t xml:space="preserve">, Кольцова Ирина </w:t>
      </w:r>
      <w:r w:rsidRPr="001916A9">
        <w:t>(499) 186-13-47.</w:t>
      </w:r>
    </w:p>
    <w:p w:rsidR="0061062B" w:rsidRPr="00E075EC" w:rsidRDefault="00E075EC" w:rsidP="00E075EC">
      <w:pPr>
        <w:spacing w:before="60"/>
        <w:ind w:firstLine="567"/>
        <w:jc w:val="center"/>
        <w:rPr>
          <w:sz w:val="20"/>
          <w:szCs w:val="20"/>
          <w:lang w:val="en-US"/>
        </w:rPr>
      </w:pPr>
      <w:r w:rsidRPr="001916A9">
        <w:rPr>
          <w:sz w:val="26"/>
          <w:szCs w:val="26"/>
          <w:lang w:val="en-US"/>
        </w:rPr>
        <w:t>E</w:t>
      </w:r>
      <w:r w:rsidRPr="00125B1A">
        <w:rPr>
          <w:sz w:val="26"/>
          <w:szCs w:val="26"/>
          <w:lang w:val="en-US"/>
        </w:rPr>
        <w:t>-</w:t>
      </w:r>
      <w:r w:rsidRPr="001916A9">
        <w:rPr>
          <w:sz w:val="26"/>
          <w:szCs w:val="26"/>
          <w:lang w:val="en-US"/>
        </w:rPr>
        <w:t>mail</w:t>
      </w:r>
      <w:r w:rsidRPr="00125B1A">
        <w:rPr>
          <w:sz w:val="26"/>
          <w:szCs w:val="26"/>
          <w:lang w:val="en-US"/>
        </w:rPr>
        <w:t xml:space="preserve">: </w:t>
      </w:r>
      <w:hyperlink r:id="rId7" w:history="1">
        <w:r w:rsidRPr="009F6417">
          <w:rPr>
            <w:rStyle w:val="a3"/>
            <w:lang w:val="en-US"/>
          </w:rPr>
          <w:t>oko@akdgs.ru</w:t>
        </w:r>
      </w:hyperlink>
      <w:r>
        <w:rPr>
          <w:rStyle w:val="a3"/>
          <w:lang w:val="en-US"/>
        </w:rPr>
        <w:t xml:space="preserve"> </w:t>
      </w:r>
      <w:bookmarkStart w:id="0" w:name="_GoBack"/>
      <w:bookmarkEnd w:id="0"/>
    </w:p>
    <w:sectPr w:rsidR="0061062B" w:rsidRPr="00E075EC" w:rsidSect="00A843BD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1E"/>
    <w:rsid w:val="001B631E"/>
    <w:rsid w:val="0061062B"/>
    <w:rsid w:val="00B73A40"/>
    <w:rsid w:val="00E0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CD48"/>
  <w15:chartTrackingRefBased/>
  <w15:docId w15:val="{B5571FDD-D38E-4400-B2E3-1FC2B89B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0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5EC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5E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3">
    <w:name w:val="Hyperlink"/>
    <w:uiPriority w:val="99"/>
    <w:rsid w:val="00E075EC"/>
    <w:rPr>
      <w:rFonts w:cs="Times New Roman"/>
      <w:u w:val="single"/>
    </w:rPr>
  </w:style>
  <w:style w:type="table" w:styleId="a4">
    <w:name w:val="Table Grid"/>
    <w:basedOn w:val="a1"/>
    <w:uiPriority w:val="59"/>
    <w:rsid w:val="00E0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ko@akdg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dem@akdgs.ru" TargetMode="External"/><Relationship Id="rId5" Type="http://schemas.openxmlformats.org/officeDocument/2006/relationships/hyperlink" Target="http://www.akdgs.ru/acade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Postowalow</dc:creator>
  <cp:keywords/>
  <dc:description/>
  <cp:lastModifiedBy>Aleksey Postowalow</cp:lastModifiedBy>
  <cp:revision>2</cp:revision>
  <dcterms:created xsi:type="dcterms:W3CDTF">2017-01-25T10:17:00Z</dcterms:created>
  <dcterms:modified xsi:type="dcterms:W3CDTF">2017-01-25T10:17:00Z</dcterms:modified>
</cp:coreProperties>
</file>