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0BD" w:rsidRDefault="00E310BD" w:rsidP="00E310BD">
      <w:pPr>
        <w:ind w:firstLine="567"/>
        <w:jc w:val="center"/>
        <w:rPr>
          <w:sz w:val="32"/>
          <w:szCs w:val="32"/>
        </w:rPr>
      </w:pPr>
      <w:bookmarkStart w:id="0" w:name="_GoBack"/>
      <w:bookmarkEnd w:id="0"/>
      <w:r>
        <w:rPr>
          <w:rFonts w:ascii="Arial" w:hAnsi="Arial" w:cs="Arial"/>
          <w:noProof/>
          <w:sz w:val="19"/>
          <w:szCs w:val="19"/>
        </w:rPr>
        <w:drawing>
          <wp:inline distT="0" distB="0" distL="0" distR="0">
            <wp:extent cx="601345" cy="713740"/>
            <wp:effectExtent l="19050" t="0" r="8255" b="0"/>
            <wp:docPr id="2" name="Рисунок 1"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имени-1"/>
                    <pic:cNvPicPr>
                      <a:picLocks noChangeAspect="1" noChangeArrowheads="1"/>
                    </pic:cNvPicPr>
                  </pic:nvPicPr>
                  <pic:blipFill>
                    <a:blip r:embed="rId9" cstate="print"/>
                    <a:srcRect/>
                    <a:stretch>
                      <a:fillRect/>
                    </a:stretch>
                  </pic:blipFill>
                  <pic:spPr bwMode="auto">
                    <a:xfrm>
                      <a:off x="0" y="0"/>
                      <a:ext cx="601345" cy="713740"/>
                    </a:xfrm>
                    <a:prstGeom prst="rect">
                      <a:avLst/>
                    </a:prstGeom>
                    <a:noFill/>
                    <a:ln w="9525">
                      <a:noFill/>
                      <a:miter lim="800000"/>
                      <a:headEnd/>
                      <a:tailEnd/>
                    </a:ln>
                  </pic:spPr>
                </pic:pic>
              </a:graphicData>
            </a:graphic>
          </wp:inline>
        </w:drawing>
      </w:r>
    </w:p>
    <w:p w:rsidR="00E310BD" w:rsidRPr="0098419D" w:rsidRDefault="00E310BD" w:rsidP="00E310BD">
      <w:pPr>
        <w:ind w:firstLine="567"/>
        <w:jc w:val="center"/>
        <w:rPr>
          <w:sz w:val="32"/>
          <w:szCs w:val="32"/>
        </w:rPr>
      </w:pPr>
      <w:r w:rsidRPr="0098419D">
        <w:rPr>
          <w:sz w:val="32"/>
          <w:szCs w:val="32"/>
        </w:rPr>
        <w:t>ФЕДЕРАЛЬНАЯ СЛУЖБА ПО ТРУДУ И ЗАНЯТОСТИ</w:t>
      </w:r>
    </w:p>
    <w:p w:rsidR="00E310BD" w:rsidRPr="009D6B9D" w:rsidRDefault="00E310BD" w:rsidP="00E310BD">
      <w:pPr>
        <w:rPr>
          <w:b/>
          <w:sz w:val="16"/>
          <w:szCs w:val="16"/>
        </w:rPr>
      </w:pPr>
    </w:p>
    <w:p w:rsidR="00E310BD" w:rsidRPr="009D6B9D" w:rsidRDefault="00E310BD" w:rsidP="00E310BD">
      <w:pPr>
        <w:jc w:val="center"/>
        <w:rPr>
          <w:sz w:val="26"/>
          <w:szCs w:val="26"/>
        </w:rPr>
      </w:pPr>
      <w:r w:rsidRPr="009D6B9D">
        <w:rPr>
          <w:sz w:val="26"/>
          <w:szCs w:val="26"/>
        </w:rPr>
        <w:t>ГОСУДАРСТВЕННАЯ ИНСПЕКЦИЯ ТРУДА В ЧУВАШСКОЙ РЕСПУБЛИКЕ</w:t>
      </w:r>
    </w:p>
    <w:p w:rsidR="00E310BD" w:rsidRPr="009D6B9D" w:rsidRDefault="00E310BD" w:rsidP="00E310BD">
      <w:pPr>
        <w:ind w:firstLine="567"/>
        <w:jc w:val="center"/>
      </w:pPr>
    </w:p>
    <w:p w:rsidR="00E310BD" w:rsidRPr="00340702" w:rsidRDefault="00E310BD" w:rsidP="00E310BD">
      <w:pPr>
        <w:jc w:val="center"/>
        <w:rPr>
          <w:sz w:val="28"/>
          <w:szCs w:val="28"/>
        </w:rPr>
      </w:pPr>
      <w:r w:rsidRPr="00340702">
        <w:rPr>
          <w:sz w:val="28"/>
          <w:szCs w:val="28"/>
        </w:rPr>
        <w:t xml:space="preserve">Информационный бюллетень </w:t>
      </w:r>
    </w:p>
    <w:p w:rsidR="00E310BD" w:rsidRPr="00340702" w:rsidRDefault="00E310BD" w:rsidP="00E310BD">
      <w:pPr>
        <w:jc w:val="center"/>
        <w:rPr>
          <w:sz w:val="28"/>
          <w:szCs w:val="28"/>
        </w:rPr>
      </w:pPr>
      <w:r w:rsidRPr="00340702">
        <w:rPr>
          <w:sz w:val="28"/>
          <w:szCs w:val="28"/>
        </w:rPr>
        <w:t xml:space="preserve">«Обзор несчастных случаев в организациях строительной сферы Чувашской Республики за </w:t>
      </w:r>
      <w:r w:rsidR="00CA2442">
        <w:rPr>
          <w:sz w:val="28"/>
          <w:szCs w:val="28"/>
        </w:rPr>
        <w:t>2</w:t>
      </w:r>
      <w:r w:rsidRPr="00340702">
        <w:rPr>
          <w:sz w:val="28"/>
          <w:szCs w:val="28"/>
        </w:rPr>
        <w:t xml:space="preserve"> квартал 2022 года»</w:t>
      </w:r>
    </w:p>
    <w:p w:rsidR="00E310BD" w:rsidRPr="00340702" w:rsidRDefault="00E310BD" w:rsidP="00E310BD">
      <w:pPr>
        <w:ind w:firstLine="567"/>
        <w:jc w:val="both"/>
        <w:rPr>
          <w:sz w:val="28"/>
          <w:szCs w:val="28"/>
        </w:rPr>
      </w:pPr>
    </w:p>
    <w:p w:rsidR="00E310BD" w:rsidRPr="00340702" w:rsidRDefault="00E310BD" w:rsidP="00511A42">
      <w:pPr>
        <w:ind w:firstLine="708"/>
        <w:jc w:val="both"/>
        <w:rPr>
          <w:sz w:val="28"/>
          <w:szCs w:val="28"/>
        </w:rPr>
      </w:pPr>
      <w:r w:rsidRPr="00340702">
        <w:rPr>
          <w:sz w:val="28"/>
          <w:szCs w:val="28"/>
        </w:rPr>
        <w:t xml:space="preserve">Основной целью бюллетеня является информирование работодателей и специалистов по охране труда об обстоятельствах и причинах несчастных случаев на производстве. Использование работодателями бюллетеня позволит принять предупредительные меры по профилактике подобных случаев производственного травматизма. </w:t>
      </w:r>
    </w:p>
    <w:p w:rsidR="009A16E1" w:rsidRPr="00E06B31" w:rsidRDefault="009A16E1" w:rsidP="00511A42">
      <w:pPr>
        <w:autoSpaceDE w:val="0"/>
        <w:autoSpaceDN w:val="0"/>
        <w:adjustRightInd w:val="0"/>
        <w:ind w:left="-142" w:firstLine="708"/>
        <w:jc w:val="both"/>
        <w:rPr>
          <w:color w:val="000000"/>
          <w:sz w:val="16"/>
          <w:szCs w:val="16"/>
        </w:rPr>
      </w:pPr>
    </w:p>
    <w:p w:rsidR="00C97528" w:rsidRPr="00340702" w:rsidRDefault="000130E4" w:rsidP="00511A42">
      <w:pPr>
        <w:ind w:firstLine="708"/>
        <w:jc w:val="both"/>
        <w:rPr>
          <w:sz w:val="28"/>
          <w:szCs w:val="28"/>
        </w:rPr>
      </w:pPr>
      <w:r w:rsidRPr="00340702">
        <w:rPr>
          <w:sz w:val="28"/>
          <w:szCs w:val="28"/>
        </w:rPr>
        <w:t>В</w:t>
      </w:r>
      <w:r w:rsidR="00CA2442">
        <w:rPr>
          <w:sz w:val="28"/>
          <w:szCs w:val="28"/>
        </w:rPr>
        <w:t>о</w:t>
      </w:r>
      <w:r w:rsidRPr="00340702">
        <w:rPr>
          <w:sz w:val="28"/>
          <w:szCs w:val="28"/>
        </w:rPr>
        <w:t xml:space="preserve"> </w:t>
      </w:r>
      <w:r w:rsidR="00CA2442">
        <w:rPr>
          <w:sz w:val="28"/>
          <w:szCs w:val="28"/>
        </w:rPr>
        <w:t>2</w:t>
      </w:r>
      <w:r w:rsidRPr="00340702">
        <w:rPr>
          <w:sz w:val="28"/>
          <w:szCs w:val="28"/>
        </w:rPr>
        <w:t xml:space="preserve"> квартале</w:t>
      </w:r>
      <w:r w:rsidR="00906D5E" w:rsidRPr="00340702">
        <w:rPr>
          <w:sz w:val="28"/>
          <w:szCs w:val="28"/>
        </w:rPr>
        <w:t xml:space="preserve"> 202</w:t>
      </w:r>
      <w:r w:rsidRPr="00340702">
        <w:rPr>
          <w:sz w:val="28"/>
          <w:szCs w:val="28"/>
        </w:rPr>
        <w:t>2</w:t>
      </w:r>
      <w:r w:rsidR="00906D5E" w:rsidRPr="00340702">
        <w:rPr>
          <w:sz w:val="28"/>
          <w:szCs w:val="28"/>
        </w:rPr>
        <w:t xml:space="preserve"> год</w:t>
      </w:r>
      <w:r w:rsidRPr="00340702">
        <w:rPr>
          <w:sz w:val="28"/>
          <w:szCs w:val="28"/>
        </w:rPr>
        <w:t>а</w:t>
      </w:r>
      <w:r w:rsidR="00906D5E" w:rsidRPr="00340702">
        <w:rPr>
          <w:sz w:val="28"/>
          <w:szCs w:val="28"/>
        </w:rPr>
        <w:t xml:space="preserve"> </w:t>
      </w:r>
      <w:r w:rsidR="00BC190B" w:rsidRPr="00340702">
        <w:rPr>
          <w:sz w:val="28"/>
          <w:szCs w:val="28"/>
        </w:rPr>
        <w:t>в организаци</w:t>
      </w:r>
      <w:r w:rsidR="005C3D7C" w:rsidRPr="00340702">
        <w:rPr>
          <w:sz w:val="28"/>
          <w:szCs w:val="28"/>
        </w:rPr>
        <w:t xml:space="preserve">ях </w:t>
      </w:r>
      <w:r w:rsidR="00BC190B" w:rsidRPr="00340702">
        <w:rPr>
          <w:sz w:val="28"/>
          <w:szCs w:val="28"/>
        </w:rPr>
        <w:t>строительной отрасли зарегистрирован</w:t>
      </w:r>
      <w:r w:rsidR="005C3D7C" w:rsidRPr="00340702">
        <w:rPr>
          <w:sz w:val="28"/>
          <w:szCs w:val="28"/>
        </w:rPr>
        <w:t>о</w:t>
      </w:r>
      <w:r w:rsidR="00BC190B" w:rsidRPr="00340702">
        <w:rPr>
          <w:sz w:val="28"/>
          <w:szCs w:val="28"/>
        </w:rPr>
        <w:t xml:space="preserve"> </w:t>
      </w:r>
      <w:r w:rsidR="00CA2442">
        <w:rPr>
          <w:sz w:val="28"/>
          <w:szCs w:val="28"/>
        </w:rPr>
        <w:t>2</w:t>
      </w:r>
      <w:r w:rsidR="00B7042D" w:rsidRPr="00340702">
        <w:rPr>
          <w:sz w:val="28"/>
          <w:szCs w:val="28"/>
        </w:rPr>
        <w:t xml:space="preserve"> </w:t>
      </w:r>
      <w:r w:rsidR="00C97528" w:rsidRPr="00340702">
        <w:rPr>
          <w:sz w:val="28"/>
          <w:szCs w:val="28"/>
        </w:rPr>
        <w:t xml:space="preserve"> </w:t>
      </w:r>
      <w:r w:rsidR="00BC190B" w:rsidRPr="00340702">
        <w:rPr>
          <w:sz w:val="28"/>
          <w:szCs w:val="28"/>
        </w:rPr>
        <w:t>несчастны</w:t>
      </w:r>
      <w:r w:rsidR="00C97528" w:rsidRPr="00340702">
        <w:rPr>
          <w:sz w:val="28"/>
          <w:szCs w:val="28"/>
        </w:rPr>
        <w:t>х</w:t>
      </w:r>
      <w:r w:rsidR="00BC190B" w:rsidRPr="00340702">
        <w:rPr>
          <w:sz w:val="28"/>
          <w:szCs w:val="28"/>
        </w:rPr>
        <w:t xml:space="preserve"> случ</w:t>
      </w:r>
      <w:r w:rsidR="00B7042D" w:rsidRPr="00340702">
        <w:rPr>
          <w:sz w:val="28"/>
          <w:szCs w:val="28"/>
        </w:rPr>
        <w:t>а</w:t>
      </w:r>
      <w:r w:rsidR="006009B6" w:rsidRPr="00340702">
        <w:rPr>
          <w:sz w:val="28"/>
          <w:szCs w:val="28"/>
        </w:rPr>
        <w:t xml:space="preserve">я </w:t>
      </w:r>
      <w:r w:rsidR="00CA2442">
        <w:rPr>
          <w:sz w:val="28"/>
          <w:szCs w:val="28"/>
        </w:rPr>
        <w:t>со смертельным исходом и 1 несчастный случай, относящийся к категории тяжелых.</w:t>
      </w:r>
    </w:p>
    <w:p w:rsidR="003A2F76" w:rsidRPr="00D437EF" w:rsidRDefault="00B833DA" w:rsidP="00511A42">
      <w:pPr>
        <w:ind w:firstLine="708"/>
        <w:jc w:val="both"/>
        <w:rPr>
          <w:sz w:val="28"/>
          <w:szCs w:val="28"/>
        </w:rPr>
      </w:pPr>
      <w:r w:rsidRPr="00D437EF">
        <w:rPr>
          <w:sz w:val="28"/>
          <w:szCs w:val="28"/>
        </w:rPr>
        <w:t xml:space="preserve">Так, </w:t>
      </w:r>
      <w:r w:rsidR="00CA2442" w:rsidRPr="00D437EF">
        <w:rPr>
          <w:sz w:val="28"/>
          <w:szCs w:val="28"/>
        </w:rPr>
        <w:t>6 апреля</w:t>
      </w:r>
      <w:r w:rsidR="00B24855" w:rsidRPr="00D437EF">
        <w:rPr>
          <w:sz w:val="28"/>
          <w:szCs w:val="28"/>
        </w:rPr>
        <w:t xml:space="preserve"> </w:t>
      </w:r>
      <w:r w:rsidR="007948CF" w:rsidRPr="00D437EF">
        <w:rPr>
          <w:sz w:val="28"/>
          <w:szCs w:val="28"/>
        </w:rPr>
        <w:t xml:space="preserve">2022 </w:t>
      </w:r>
      <w:r w:rsidR="00B24855" w:rsidRPr="00D437EF">
        <w:rPr>
          <w:sz w:val="28"/>
          <w:szCs w:val="28"/>
        </w:rPr>
        <w:t xml:space="preserve">года </w:t>
      </w:r>
      <w:r w:rsidR="007948CF" w:rsidRPr="00D437EF">
        <w:rPr>
          <w:sz w:val="28"/>
          <w:szCs w:val="28"/>
        </w:rPr>
        <w:t xml:space="preserve">произошел </w:t>
      </w:r>
      <w:r w:rsidR="0028406A">
        <w:rPr>
          <w:sz w:val="28"/>
          <w:szCs w:val="28"/>
        </w:rPr>
        <w:t xml:space="preserve">смертельный несчастный случай </w:t>
      </w:r>
      <w:r w:rsidR="003A2F76" w:rsidRPr="00D437EF">
        <w:rPr>
          <w:sz w:val="28"/>
          <w:szCs w:val="28"/>
        </w:rPr>
        <w:t xml:space="preserve">на объекте строительства многоэтажного жилого дома на площади Речников в </w:t>
      </w:r>
      <w:r w:rsidR="0028406A">
        <w:rPr>
          <w:sz w:val="28"/>
          <w:szCs w:val="28"/>
        </w:rPr>
        <w:t xml:space="preserve">   </w:t>
      </w:r>
      <w:r w:rsidR="003A2F76" w:rsidRPr="00D437EF">
        <w:rPr>
          <w:sz w:val="28"/>
          <w:szCs w:val="28"/>
        </w:rPr>
        <w:t xml:space="preserve">г. Чебоксары. В результате падения листа </w:t>
      </w:r>
      <w:r w:rsidR="003A2F76" w:rsidRPr="00D437EF">
        <w:rPr>
          <w:color w:val="000000"/>
          <w:sz w:val="28"/>
          <w:szCs w:val="28"/>
        </w:rPr>
        <w:t>фанеры с высоты 14 этажа был смертельно травмирован работник, привле</w:t>
      </w:r>
      <w:r w:rsidR="0028406A">
        <w:rPr>
          <w:color w:val="000000"/>
          <w:sz w:val="28"/>
          <w:szCs w:val="28"/>
        </w:rPr>
        <w:t>ченный</w:t>
      </w:r>
      <w:r w:rsidR="003A2F76" w:rsidRPr="00D437EF">
        <w:rPr>
          <w:color w:val="000000"/>
          <w:sz w:val="28"/>
          <w:szCs w:val="28"/>
        </w:rPr>
        <w:t xml:space="preserve"> ООО «</w:t>
      </w:r>
      <w:proofErr w:type="spellStart"/>
      <w:r w:rsidR="003A2F76" w:rsidRPr="00D437EF">
        <w:rPr>
          <w:color w:val="000000"/>
          <w:sz w:val="28"/>
          <w:szCs w:val="28"/>
        </w:rPr>
        <w:t>Миза</w:t>
      </w:r>
      <w:proofErr w:type="spellEnd"/>
      <w:r w:rsidR="003A2F76" w:rsidRPr="00D437EF">
        <w:rPr>
          <w:color w:val="000000"/>
          <w:sz w:val="28"/>
          <w:szCs w:val="28"/>
        </w:rPr>
        <w:t>» в качестве подсобного рабочего по договору гражданско-правового характера.</w:t>
      </w:r>
    </w:p>
    <w:p w:rsidR="003A2F76" w:rsidRPr="00D437EF" w:rsidRDefault="00D437EF" w:rsidP="00511A42">
      <w:pPr>
        <w:ind w:firstLine="708"/>
        <w:jc w:val="both"/>
        <w:rPr>
          <w:color w:val="000000"/>
          <w:sz w:val="28"/>
          <w:szCs w:val="28"/>
        </w:rPr>
      </w:pPr>
      <w:r w:rsidRPr="00D437EF">
        <w:rPr>
          <w:sz w:val="28"/>
          <w:szCs w:val="28"/>
        </w:rPr>
        <w:t>Причиной гибели работника стала н</w:t>
      </w:r>
      <w:r w:rsidR="003A2F76" w:rsidRPr="00D437EF">
        <w:rPr>
          <w:color w:val="000000"/>
          <w:sz w:val="28"/>
          <w:szCs w:val="28"/>
        </w:rPr>
        <w:t>еудовлетворительная организация производства работ ООО «</w:t>
      </w:r>
      <w:proofErr w:type="spellStart"/>
      <w:r w:rsidR="003A2F76" w:rsidRPr="00D437EF">
        <w:rPr>
          <w:color w:val="000000"/>
          <w:sz w:val="28"/>
          <w:szCs w:val="28"/>
        </w:rPr>
        <w:t>Миза</w:t>
      </w:r>
      <w:proofErr w:type="spellEnd"/>
      <w:r w:rsidR="003A2F76" w:rsidRPr="00D437EF">
        <w:rPr>
          <w:color w:val="000000"/>
          <w:sz w:val="28"/>
          <w:szCs w:val="28"/>
        </w:rPr>
        <w:t xml:space="preserve">» </w:t>
      </w:r>
      <w:r w:rsidR="003A2F76" w:rsidRPr="00D437EF">
        <w:rPr>
          <w:sz w:val="28"/>
          <w:szCs w:val="28"/>
        </w:rPr>
        <w:t xml:space="preserve">при выполнении </w:t>
      </w:r>
      <w:r w:rsidRPr="00D437EF">
        <w:rPr>
          <w:sz w:val="28"/>
          <w:szCs w:val="28"/>
        </w:rPr>
        <w:t>строительно-</w:t>
      </w:r>
      <w:r w:rsidR="003A2F76" w:rsidRPr="00D437EF">
        <w:rPr>
          <w:sz w:val="28"/>
          <w:szCs w:val="28"/>
        </w:rPr>
        <w:t>монтажных работ</w:t>
      </w:r>
      <w:r w:rsidRPr="00D437EF">
        <w:rPr>
          <w:sz w:val="28"/>
          <w:szCs w:val="28"/>
        </w:rPr>
        <w:t xml:space="preserve">, </w:t>
      </w:r>
      <w:r>
        <w:rPr>
          <w:color w:val="000000"/>
          <w:sz w:val="28"/>
          <w:szCs w:val="28"/>
        </w:rPr>
        <w:t>выразившаяся в не</w:t>
      </w:r>
      <w:r w:rsidRPr="00D437EF">
        <w:rPr>
          <w:color w:val="000000"/>
          <w:sz w:val="28"/>
          <w:szCs w:val="28"/>
        </w:rPr>
        <w:t>принятии мер ООО «</w:t>
      </w:r>
      <w:proofErr w:type="spellStart"/>
      <w:r w:rsidRPr="00D437EF">
        <w:rPr>
          <w:color w:val="000000"/>
          <w:sz w:val="28"/>
          <w:szCs w:val="28"/>
        </w:rPr>
        <w:t>Миза</w:t>
      </w:r>
      <w:proofErr w:type="spellEnd"/>
      <w:r w:rsidRPr="00D437EF">
        <w:rPr>
          <w:color w:val="000000"/>
          <w:sz w:val="28"/>
          <w:szCs w:val="28"/>
        </w:rPr>
        <w:t xml:space="preserve">» по исключению падения  </w:t>
      </w:r>
      <w:r w:rsidR="003A2F76" w:rsidRPr="00D437EF">
        <w:rPr>
          <w:color w:val="000000"/>
          <w:sz w:val="28"/>
          <w:szCs w:val="28"/>
        </w:rPr>
        <w:t>элементов опалубки (фанерного листа)</w:t>
      </w:r>
      <w:r w:rsidRPr="00D437EF">
        <w:rPr>
          <w:color w:val="000000"/>
          <w:sz w:val="28"/>
          <w:szCs w:val="28"/>
        </w:rPr>
        <w:t xml:space="preserve">, предусмотренных </w:t>
      </w:r>
      <w:r w:rsidR="003A2F76" w:rsidRPr="00D437EF">
        <w:rPr>
          <w:color w:val="000000"/>
          <w:sz w:val="28"/>
          <w:szCs w:val="28"/>
        </w:rPr>
        <w:t>организационно-технологической документаци</w:t>
      </w:r>
      <w:r w:rsidRPr="00D437EF">
        <w:rPr>
          <w:color w:val="000000"/>
          <w:sz w:val="28"/>
          <w:szCs w:val="28"/>
        </w:rPr>
        <w:t>ей на строительство объекта.</w:t>
      </w:r>
    </w:p>
    <w:p w:rsidR="00CE196C" w:rsidRDefault="00D437EF" w:rsidP="00511A42">
      <w:pPr>
        <w:tabs>
          <w:tab w:val="left" w:pos="993"/>
        </w:tabs>
        <w:ind w:firstLine="708"/>
        <w:jc w:val="both"/>
        <w:rPr>
          <w:sz w:val="28"/>
          <w:szCs w:val="28"/>
        </w:rPr>
      </w:pPr>
      <w:r>
        <w:rPr>
          <w:sz w:val="28"/>
          <w:szCs w:val="28"/>
        </w:rPr>
        <w:t xml:space="preserve">Второй несчастный случай </w:t>
      </w:r>
      <w:r w:rsidR="0095771B">
        <w:rPr>
          <w:sz w:val="28"/>
          <w:szCs w:val="28"/>
        </w:rPr>
        <w:t xml:space="preserve">со смертельным исходом </w:t>
      </w:r>
      <w:r>
        <w:rPr>
          <w:sz w:val="28"/>
          <w:szCs w:val="28"/>
        </w:rPr>
        <w:t xml:space="preserve">произошел 22 апреля 2022 года на объекте реконструкции молодежного общественного центра в </w:t>
      </w:r>
      <w:proofErr w:type="spellStart"/>
      <w:r>
        <w:rPr>
          <w:sz w:val="28"/>
          <w:szCs w:val="28"/>
        </w:rPr>
        <w:t>Батыревском</w:t>
      </w:r>
      <w:proofErr w:type="spellEnd"/>
      <w:r>
        <w:rPr>
          <w:sz w:val="28"/>
          <w:szCs w:val="28"/>
        </w:rPr>
        <w:t xml:space="preserve"> районе Чувашской Республики. </w:t>
      </w:r>
    </w:p>
    <w:p w:rsidR="00CE196C" w:rsidRPr="00CE196C" w:rsidRDefault="00CE196C" w:rsidP="00511A42">
      <w:pPr>
        <w:tabs>
          <w:tab w:val="left" w:pos="993"/>
        </w:tabs>
        <w:ind w:firstLine="708"/>
        <w:jc w:val="both"/>
        <w:rPr>
          <w:sz w:val="28"/>
          <w:szCs w:val="28"/>
        </w:rPr>
      </w:pPr>
      <w:r w:rsidRPr="00CE196C">
        <w:rPr>
          <w:sz w:val="28"/>
          <w:szCs w:val="28"/>
        </w:rPr>
        <w:t xml:space="preserve">При выполнении работ по кладке кирпичных стен шахты </w:t>
      </w:r>
      <w:proofErr w:type="spellStart"/>
      <w:r w:rsidRPr="00CE196C">
        <w:rPr>
          <w:sz w:val="28"/>
          <w:szCs w:val="28"/>
        </w:rPr>
        <w:t>дымоудаления</w:t>
      </w:r>
      <w:proofErr w:type="spellEnd"/>
      <w:r w:rsidRPr="00CE196C">
        <w:rPr>
          <w:sz w:val="28"/>
          <w:szCs w:val="28"/>
        </w:rPr>
        <w:t xml:space="preserve"> молодежного общественного центра</w:t>
      </w:r>
      <w:r w:rsidR="0095771B">
        <w:rPr>
          <w:sz w:val="28"/>
          <w:szCs w:val="28"/>
        </w:rPr>
        <w:t>,</w:t>
      </w:r>
      <w:r w:rsidRPr="00CE196C">
        <w:rPr>
          <w:sz w:val="28"/>
          <w:szCs w:val="28"/>
        </w:rPr>
        <w:t xml:space="preserve"> работник, выполнявший каменные работы по договору гражданско-правового характера с ООО «</w:t>
      </w:r>
      <w:proofErr w:type="spellStart"/>
      <w:r w:rsidRPr="00CE196C">
        <w:rPr>
          <w:sz w:val="28"/>
          <w:szCs w:val="28"/>
        </w:rPr>
        <w:t>Энергострой</w:t>
      </w:r>
      <w:proofErr w:type="spellEnd"/>
      <w:r w:rsidRPr="00CE196C">
        <w:rPr>
          <w:sz w:val="28"/>
          <w:szCs w:val="28"/>
        </w:rPr>
        <w:t>», упал с подмостей каменщика, установленных ООО «</w:t>
      </w:r>
      <w:proofErr w:type="spellStart"/>
      <w:r w:rsidRPr="00CE196C">
        <w:rPr>
          <w:sz w:val="28"/>
          <w:szCs w:val="28"/>
        </w:rPr>
        <w:t>Энергострой</w:t>
      </w:r>
      <w:proofErr w:type="spellEnd"/>
      <w:r w:rsidRPr="00CE196C">
        <w:rPr>
          <w:sz w:val="28"/>
          <w:szCs w:val="28"/>
        </w:rPr>
        <w:t>»</w:t>
      </w:r>
      <w:r>
        <w:rPr>
          <w:sz w:val="28"/>
          <w:szCs w:val="28"/>
        </w:rPr>
        <w:t xml:space="preserve"> </w:t>
      </w:r>
      <w:r w:rsidRPr="00CE196C">
        <w:rPr>
          <w:sz w:val="28"/>
          <w:szCs w:val="28"/>
        </w:rPr>
        <w:t>в 5 ярусов и в результате полученных травм скончался.</w:t>
      </w:r>
    </w:p>
    <w:p w:rsidR="00CE196C" w:rsidRPr="0035524E" w:rsidRDefault="00B833DA" w:rsidP="00511A42">
      <w:pPr>
        <w:autoSpaceDE w:val="0"/>
        <w:autoSpaceDN w:val="0"/>
        <w:adjustRightInd w:val="0"/>
        <w:ind w:firstLine="708"/>
        <w:jc w:val="both"/>
        <w:rPr>
          <w:sz w:val="28"/>
          <w:szCs w:val="28"/>
        </w:rPr>
      </w:pPr>
      <w:r w:rsidRPr="0035524E">
        <w:rPr>
          <w:sz w:val="28"/>
          <w:szCs w:val="28"/>
        </w:rPr>
        <w:t xml:space="preserve">В ходе расследования несчастного случая было установлено, что </w:t>
      </w:r>
      <w:r w:rsidRPr="0035524E">
        <w:rPr>
          <w:rFonts w:eastAsiaTheme="minorEastAsia"/>
          <w:sz w:val="28"/>
          <w:szCs w:val="28"/>
        </w:rPr>
        <w:t>работы</w:t>
      </w:r>
      <w:r w:rsidR="0035524E" w:rsidRPr="0035524E">
        <w:rPr>
          <w:rFonts w:eastAsiaTheme="minorEastAsia"/>
          <w:sz w:val="28"/>
          <w:szCs w:val="28"/>
        </w:rPr>
        <w:t>, производимые</w:t>
      </w:r>
      <w:r w:rsidR="0035524E" w:rsidRPr="0035524E">
        <w:rPr>
          <w:sz w:val="28"/>
          <w:szCs w:val="28"/>
        </w:rPr>
        <w:t xml:space="preserve"> ООО «</w:t>
      </w:r>
      <w:proofErr w:type="spellStart"/>
      <w:r w:rsidR="0035524E" w:rsidRPr="0035524E">
        <w:rPr>
          <w:sz w:val="28"/>
          <w:szCs w:val="28"/>
        </w:rPr>
        <w:t>Энергострой</w:t>
      </w:r>
      <w:proofErr w:type="spellEnd"/>
      <w:r w:rsidR="0035524E" w:rsidRPr="0035524E">
        <w:rPr>
          <w:sz w:val="28"/>
          <w:szCs w:val="28"/>
        </w:rPr>
        <w:t>» по</w:t>
      </w:r>
      <w:r w:rsidR="00CE196C" w:rsidRPr="0035524E">
        <w:rPr>
          <w:sz w:val="28"/>
          <w:szCs w:val="28"/>
        </w:rPr>
        <w:t xml:space="preserve"> </w:t>
      </w:r>
      <w:r w:rsidR="0035524E" w:rsidRPr="0035524E">
        <w:rPr>
          <w:sz w:val="28"/>
          <w:szCs w:val="28"/>
        </w:rPr>
        <w:t xml:space="preserve">реконструкции здания, производились по </w:t>
      </w:r>
      <w:r w:rsidR="00CE196C" w:rsidRPr="0035524E">
        <w:rPr>
          <w:sz w:val="28"/>
          <w:szCs w:val="28"/>
        </w:rPr>
        <w:t>проект</w:t>
      </w:r>
      <w:r w:rsidR="0035524E" w:rsidRPr="0035524E">
        <w:rPr>
          <w:sz w:val="28"/>
          <w:szCs w:val="28"/>
        </w:rPr>
        <w:t>у производства работ,</w:t>
      </w:r>
      <w:r w:rsidR="00CE196C" w:rsidRPr="0035524E">
        <w:rPr>
          <w:sz w:val="28"/>
          <w:szCs w:val="28"/>
        </w:rPr>
        <w:t xml:space="preserve"> не </w:t>
      </w:r>
      <w:proofErr w:type="spellStart"/>
      <w:r w:rsidR="00CE196C" w:rsidRPr="0035524E">
        <w:rPr>
          <w:sz w:val="28"/>
          <w:szCs w:val="28"/>
        </w:rPr>
        <w:t>содерж</w:t>
      </w:r>
      <w:r w:rsidR="0035524E" w:rsidRPr="0035524E">
        <w:rPr>
          <w:sz w:val="28"/>
          <w:szCs w:val="28"/>
        </w:rPr>
        <w:t>е</w:t>
      </w:r>
      <w:r w:rsidR="0028406A">
        <w:rPr>
          <w:sz w:val="28"/>
          <w:szCs w:val="28"/>
        </w:rPr>
        <w:t>ще</w:t>
      </w:r>
      <w:r w:rsidR="0035524E" w:rsidRPr="0035524E">
        <w:rPr>
          <w:sz w:val="28"/>
          <w:szCs w:val="28"/>
        </w:rPr>
        <w:t>му</w:t>
      </w:r>
      <w:proofErr w:type="spellEnd"/>
      <w:r w:rsidR="00CE196C" w:rsidRPr="0035524E">
        <w:rPr>
          <w:sz w:val="28"/>
          <w:szCs w:val="28"/>
        </w:rPr>
        <w:t xml:space="preserve"> мероприятий и решений по определению технических средств и методов работ по возведению шахты </w:t>
      </w:r>
      <w:proofErr w:type="spellStart"/>
      <w:r w:rsidR="00CE196C" w:rsidRPr="0035524E">
        <w:rPr>
          <w:sz w:val="28"/>
          <w:szCs w:val="28"/>
        </w:rPr>
        <w:t>дымоудаления</w:t>
      </w:r>
      <w:proofErr w:type="spellEnd"/>
      <w:r w:rsidR="00CE196C" w:rsidRPr="0035524E">
        <w:rPr>
          <w:sz w:val="28"/>
          <w:szCs w:val="28"/>
        </w:rPr>
        <w:t xml:space="preserve"> на объекте</w:t>
      </w:r>
      <w:r w:rsidR="0095771B">
        <w:rPr>
          <w:sz w:val="28"/>
          <w:szCs w:val="28"/>
        </w:rPr>
        <w:t xml:space="preserve"> реконструкции. Т</w:t>
      </w:r>
      <w:r w:rsidR="0035524E" w:rsidRPr="0035524E">
        <w:rPr>
          <w:sz w:val="28"/>
          <w:szCs w:val="28"/>
        </w:rPr>
        <w:t xml:space="preserve">акже </w:t>
      </w:r>
      <w:r w:rsidR="00CE196C" w:rsidRPr="0035524E">
        <w:rPr>
          <w:sz w:val="28"/>
          <w:szCs w:val="28"/>
        </w:rPr>
        <w:t xml:space="preserve"> </w:t>
      </w:r>
      <w:r w:rsidR="0035524E" w:rsidRPr="0035524E">
        <w:rPr>
          <w:sz w:val="28"/>
          <w:szCs w:val="28"/>
        </w:rPr>
        <w:t>установлено, что использ</w:t>
      </w:r>
      <w:r w:rsidR="00BE0C11">
        <w:rPr>
          <w:sz w:val="28"/>
          <w:szCs w:val="28"/>
        </w:rPr>
        <w:t xml:space="preserve">ование данных подмостей не предусмотрено проектом производства </w:t>
      </w:r>
      <w:r w:rsidR="00BE0C11">
        <w:rPr>
          <w:sz w:val="28"/>
          <w:szCs w:val="28"/>
        </w:rPr>
        <w:lastRenderedPageBreak/>
        <w:t xml:space="preserve">строительных </w:t>
      </w:r>
      <w:proofErr w:type="gramStart"/>
      <w:r w:rsidR="00BE0C11">
        <w:rPr>
          <w:sz w:val="28"/>
          <w:szCs w:val="28"/>
        </w:rPr>
        <w:t>работ</w:t>
      </w:r>
      <w:proofErr w:type="gramEnd"/>
      <w:r w:rsidR="00BE0C11">
        <w:rPr>
          <w:sz w:val="28"/>
          <w:szCs w:val="28"/>
        </w:rPr>
        <w:t xml:space="preserve"> и они</w:t>
      </w:r>
      <w:r w:rsidR="0035524E" w:rsidRPr="0035524E">
        <w:rPr>
          <w:sz w:val="28"/>
          <w:szCs w:val="28"/>
        </w:rPr>
        <w:t xml:space="preserve"> не</w:t>
      </w:r>
      <w:r w:rsidR="00CE196C" w:rsidRPr="0035524E">
        <w:rPr>
          <w:sz w:val="28"/>
          <w:szCs w:val="28"/>
        </w:rPr>
        <w:t xml:space="preserve"> имею</w:t>
      </w:r>
      <w:r w:rsidR="0035524E" w:rsidRPr="0035524E">
        <w:rPr>
          <w:sz w:val="28"/>
          <w:szCs w:val="28"/>
        </w:rPr>
        <w:t>т</w:t>
      </w:r>
      <w:r w:rsidR="00CE196C" w:rsidRPr="0035524E">
        <w:rPr>
          <w:sz w:val="28"/>
          <w:szCs w:val="28"/>
        </w:rPr>
        <w:t xml:space="preserve"> защитных ограждений высотой 1,1 м и не обеспечиваю</w:t>
      </w:r>
      <w:r w:rsidR="0035524E" w:rsidRPr="0035524E">
        <w:rPr>
          <w:sz w:val="28"/>
          <w:szCs w:val="28"/>
        </w:rPr>
        <w:t>т</w:t>
      </w:r>
      <w:r w:rsidR="00CE196C" w:rsidRPr="0035524E">
        <w:rPr>
          <w:sz w:val="28"/>
          <w:szCs w:val="28"/>
        </w:rPr>
        <w:t xml:space="preserve"> бе</w:t>
      </w:r>
      <w:r w:rsidR="00BE0C11">
        <w:rPr>
          <w:sz w:val="28"/>
          <w:szCs w:val="28"/>
        </w:rPr>
        <w:t>зопасность работника от падения с высоты.</w:t>
      </w:r>
    </w:p>
    <w:p w:rsidR="00E31634" w:rsidRDefault="007C2879" w:rsidP="00511A42">
      <w:pPr>
        <w:autoSpaceDE w:val="0"/>
        <w:autoSpaceDN w:val="0"/>
        <w:ind w:firstLine="708"/>
        <w:jc w:val="both"/>
        <w:rPr>
          <w:sz w:val="24"/>
        </w:rPr>
      </w:pPr>
      <w:r>
        <w:rPr>
          <w:rFonts w:eastAsiaTheme="minorEastAsia"/>
          <w:sz w:val="28"/>
          <w:szCs w:val="28"/>
        </w:rPr>
        <w:t xml:space="preserve">Несчастный случай с тяжелым исходом произошел </w:t>
      </w:r>
      <w:r w:rsidR="00BE0C11">
        <w:rPr>
          <w:rFonts w:eastAsiaTheme="minorEastAsia"/>
          <w:sz w:val="28"/>
          <w:szCs w:val="28"/>
        </w:rPr>
        <w:t>2 июня 2022 года</w:t>
      </w:r>
      <w:r w:rsidR="00B833DA" w:rsidRPr="00340702">
        <w:rPr>
          <w:rFonts w:eastAsiaTheme="minorEastAsia"/>
          <w:sz w:val="28"/>
          <w:szCs w:val="28"/>
        </w:rPr>
        <w:t xml:space="preserve"> </w:t>
      </w:r>
      <w:r w:rsidR="00BE0C11">
        <w:rPr>
          <w:rFonts w:eastAsiaTheme="minorEastAsia"/>
          <w:sz w:val="28"/>
          <w:szCs w:val="28"/>
        </w:rPr>
        <w:t>на объекте строительства общеобразовательной школы в микрорайоне «Садовый» в г. Чебоксары.</w:t>
      </w:r>
      <w:r w:rsidR="00E31634" w:rsidRPr="00E31634">
        <w:rPr>
          <w:sz w:val="24"/>
        </w:rPr>
        <w:t xml:space="preserve"> </w:t>
      </w:r>
    </w:p>
    <w:p w:rsidR="00BE0C11" w:rsidRDefault="00E31634" w:rsidP="00511A42">
      <w:pPr>
        <w:autoSpaceDE w:val="0"/>
        <w:autoSpaceDN w:val="0"/>
        <w:ind w:firstLine="708"/>
        <w:jc w:val="both"/>
        <w:rPr>
          <w:sz w:val="28"/>
          <w:szCs w:val="28"/>
        </w:rPr>
      </w:pPr>
      <w:r w:rsidRPr="00E31634">
        <w:rPr>
          <w:sz w:val="28"/>
          <w:szCs w:val="28"/>
        </w:rPr>
        <w:t>При выполнении работ по</w:t>
      </w:r>
      <w:r w:rsidRPr="00E31634">
        <w:rPr>
          <w:color w:val="000000"/>
          <w:sz w:val="28"/>
          <w:szCs w:val="28"/>
        </w:rPr>
        <w:t xml:space="preserve"> устройству навесного вентилируемого фасада</w:t>
      </w:r>
      <w:r w:rsidRPr="00E31634">
        <w:rPr>
          <w:sz w:val="28"/>
          <w:szCs w:val="28"/>
        </w:rPr>
        <w:t xml:space="preserve"> строительного объекта</w:t>
      </w:r>
      <w:r>
        <w:rPr>
          <w:sz w:val="28"/>
          <w:szCs w:val="28"/>
        </w:rPr>
        <w:t>,</w:t>
      </w:r>
      <w:r w:rsidRPr="00E31634">
        <w:rPr>
          <w:sz w:val="28"/>
          <w:szCs w:val="28"/>
        </w:rPr>
        <w:t xml:space="preserve"> в результате падения со строительных лесов</w:t>
      </w:r>
      <w:r>
        <w:rPr>
          <w:sz w:val="28"/>
          <w:szCs w:val="28"/>
        </w:rPr>
        <w:t>,</w:t>
      </w:r>
      <w:r w:rsidRPr="00E31634">
        <w:rPr>
          <w:sz w:val="28"/>
          <w:szCs w:val="28"/>
        </w:rPr>
        <w:t xml:space="preserve"> получил множественные травмы тела работник, привлеченный ООО «А-Строй» в качестве монтажника по договору гражданско-правового характера.</w:t>
      </w:r>
    </w:p>
    <w:p w:rsidR="00127F79" w:rsidRPr="00127F79" w:rsidRDefault="00127F79" w:rsidP="00511A42">
      <w:pPr>
        <w:autoSpaceDE w:val="0"/>
        <w:autoSpaceDN w:val="0"/>
        <w:adjustRightInd w:val="0"/>
        <w:ind w:firstLine="708"/>
        <w:jc w:val="both"/>
        <w:rPr>
          <w:rFonts w:ascii="Tahoma" w:eastAsiaTheme="minorHAnsi" w:hAnsi="Tahoma" w:cs="Tahoma"/>
          <w:sz w:val="28"/>
          <w:szCs w:val="28"/>
          <w:lang w:eastAsia="en-US"/>
        </w:rPr>
      </w:pPr>
      <w:r w:rsidRPr="00127F79">
        <w:rPr>
          <w:sz w:val="28"/>
          <w:szCs w:val="28"/>
        </w:rPr>
        <w:t>Причиной падения работника стала неудовлетворительная организация производства работ, выразившаяся в эксплуатац</w:t>
      </w:r>
      <w:proofErr w:type="gramStart"/>
      <w:r w:rsidRPr="00127F79">
        <w:rPr>
          <w:sz w:val="28"/>
          <w:szCs w:val="28"/>
        </w:rPr>
        <w:t>ии ООО</w:t>
      </w:r>
      <w:proofErr w:type="gramEnd"/>
      <w:r w:rsidRPr="00127F79">
        <w:rPr>
          <w:sz w:val="28"/>
          <w:szCs w:val="28"/>
        </w:rPr>
        <w:t xml:space="preserve"> «А-Строй» строительных лесов</w:t>
      </w:r>
      <w:r w:rsidRPr="00127F79">
        <w:rPr>
          <w:rFonts w:eastAsiaTheme="minorHAnsi"/>
          <w:sz w:val="28"/>
          <w:szCs w:val="28"/>
          <w:lang w:eastAsia="en-US"/>
        </w:rPr>
        <w:t xml:space="preserve"> ЛРСП-20</w:t>
      </w:r>
      <w:r w:rsidRPr="00127F79">
        <w:rPr>
          <w:sz w:val="28"/>
          <w:szCs w:val="28"/>
        </w:rPr>
        <w:t>, не оборудованных защитными ограждениями высотой не менее 1,1 м, предотвращающими возможное падение людей.</w:t>
      </w:r>
    </w:p>
    <w:p w:rsidR="00E31634" w:rsidRPr="00127F79" w:rsidRDefault="00127F79" w:rsidP="00511A42">
      <w:pPr>
        <w:autoSpaceDE w:val="0"/>
        <w:autoSpaceDN w:val="0"/>
        <w:ind w:firstLine="708"/>
        <w:jc w:val="both"/>
        <w:rPr>
          <w:rFonts w:eastAsiaTheme="minorHAnsi"/>
          <w:bCs/>
          <w:sz w:val="28"/>
          <w:szCs w:val="28"/>
          <w:lang w:eastAsia="en-US"/>
        </w:rPr>
      </w:pPr>
      <w:proofErr w:type="gramStart"/>
      <w:r w:rsidRPr="00127F79">
        <w:rPr>
          <w:sz w:val="28"/>
          <w:szCs w:val="28"/>
        </w:rPr>
        <w:t>Кроме того, в ходе расследования было установлено, что</w:t>
      </w:r>
      <w:r w:rsidRPr="00127F79">
        <w:rPr>
          <w:rFonts w:eastAsiaTheme="minorEastAsia"/>
          <w:sz w:val="28"/>
          <w:szCs w:val="28"/>
        </w:rPr>
        <w:t xml:space="preserve"> </w:t>
      </w:r>
      <w:r w:rsidR="00E31634" w:rsidRPr="00127F79">
        <w:rPr>
          <w:sz w:val="28"/>
          <w:szCs w:val="28"/>
        </w:rPr>
        <w:t xml:space="preserve">производство работ по устройству вентилируемого фасада общеобразовательной школы осуществлялись </w:t>
      </w:r>
      <w:r>
        <w:rPr>
          <w:sz w:val="28"/>
          <w:szCs w:val="28"/>
        </w:rPr>
        <w:t>ООО «А-</w:t>
      </w:r>
      <w:r w:rsidR="00E31634" w:rsidRPr="00127F79">
        <w:rPr>
          <w:sz w:val="28"/>
          <w:szCs w:val="28"/>
        </w:rPr>
        <w:t xml:space="preserve">Строй» без </w:t>
      </w:r>
      <w:r w:rsidR="00E31634" w:rsidRPr="00127F79">
        <w:rPr>
          <w:rFonts w:eastAsiaTheme="minorHAnsi"/>
          <w:bCs/>
          <w:sz w:val="28"/>
          <w:szCs w:val="28"/>
          <w:lang w:eastAsia="en-US"/>
        </w:rPr>
        <w:t>организационно-технологической документации на строительное производство (</w:t>
      </w:r>
      <w:r w:rsidR="00E31634" w:rsidRPr="00127F79">
        <w:rPr>
          <w:sz w:val="28"/>
          <w:szCs w:val="28"/>
        </w:rPr>
        <w:t>Проекта производства монтажных работ, Плана работ на высоте, технологических карт)</w:t>
      </w:r>
      <w:r w:rsidR="00E31634" w:rsidRPr="00127F79">
        <w:rPr>
          <w:rFonts w:eastAsiaTheme="minorHAnsi"/>
          <w:bCs/>
          <w:sz w:val="28"/>
          <w:szCs w:val="28"/>
          <w:lang w:eastAsia="en-US"/>
        </w:rPr>
        <w:t>, предусматривающей перечень мероприятий и решений по определению технических средств и методов работ для конкретных видов выполняемых процессов и работ, обеспечивающих выполнение требований законодательства Российской Федерации</w:t>
      </w:r>
      <w:proofErr w:type="gramEnd"/>
      <w:r w:rsidR="00E31634" w:rsidRPr="00127F79">
        <w:rPr>
          <w:rFonts w:eastAsiaTheme="minorHAnsi"/>
          <w:bCs/>
          <w:sz w:val="28"/>
          <w:szCs w:val="28"/>
          <w:lang w:eastAsia="en-US"/>
        </w:rPr>
        <w:t xml:space="preserve"> по охране труда.</w:t>
      </w:r>
    </w:p>
    <w:p w:rsidR="004071EE" w:rsidRPr="00E06B31" w:rsidRDefault="00127F79" w:rsidP="00511A42">
      <w:pPr>
        <w:pStyle w:val="10"/>
        <w:widowControl w:val="0"/>
        <w:ind w:firstLine="708"/>
        <w:jc w:val="both"/>
        <w:rPr>
          <w:iCs/>
          <w:sz w:val="16"/>
          <w:szCs w:val="16"/>
        </w:rPr>
      </w:pPr>
      <w:r w:rsidRPr="00511A42">
        <w:rPr>
          <w:rFonts w:eastAsiaTheme="minorHAnsi"/>
          <w:bCs/>
          <w:sz w:val="28"/>
          <w:szCs w:val="28"/>
          <w:lang w:eastAsia="en-US"/>
        </w:rPr>
        <w:t>Кроме того, ООО «А-Строй»</w:t>
      </w:r>
      <w:r w:rsidR="00511A42" w:rsidRPr="00511A42">
        <w:rPr>
          <w:rFonts w:eastAsiaTheme="minorHAnsi"/>
          <w:bCs/>
          <w:sz w:val="28"/>
          <w:szCs w:val="28"/>
          <w:lang w:eastAsia="en-US"/>
        </w:rPr>
        <w:t xml:space="preserve"> допущены к эксплуатации л</w:t>
      </w:r>
      <w:r w:rsidR="00E31634" w:rsidRPr="00511A42">
        <w:rPr>
          <w:rFonts w:eastAsiaTheme="minorHAnsi"/>
          <w:bCs/>
          <w:sz w:val="28"/>
          <w:szCs w:val="28"/>
          <w:lang w:eastAsia="en-US"/>
        </w:rPr>
        <w:t>еса</w:t>
      </w:r>
      <w:r w:rsidR="00511A42" w:rsidRPr="00511A42">
        <w:rPr>
          <w:rFonts w:eastAsiaTheme="minorHAnsi"/>
          <w:bCs/>
          <w:sz w:val="28"/>
          <w:szCs w:val="28"/>
          <w:lang w:eastAsia="en-US"/>
        </w:rPr>
        <w:t xml:space="preserve"> </w:t>
      </w:r>
      <w:r w:rsidR="00E31634" w:rsidRPr="00511A42">
        <w:rPr>
          <w:rFonts w:eastAsiaTheme="minorHAnsi"/>
          <w:bCs/>
          <w:sz w:val="28"/>
          <w:szCs w:val="28"/>
          <w:lang w:eastAsia="en-US"/>
        </w:rPr>
        <w:t xml:space="preserve">без приемки комиссией с оформлением акта, без соблюдения схем </w:t>
      </w:r>
      <w:r w:rsidR="0028406A">
        <w:rPr>
          <w:rFonts w:eastAsiaTheme="minorHAnsi"/>
          <w:bCs/>
          <w:sz w:val="28"/>
          <w:szCs w:val="28"/>
          <w:lang w:eastAsia="en-US"/>
        </w:rPr>
        <w:t xml:space="preserve">их </w:t>
      </w:r>
      <w:r w:rsidR="00E31634" w:rsidRPr="00511A42">
        <w:rPr>
          <w:rFonts w:eastAsiaTheme="minorHAnsi"/>
          <w:bCs/>
          <w:sz w:val="28"/>
          <w:szCs w:val="28"/>
          <w:lang w:eastAsia="en-US"/>
        </w:rPr>
        <w:t>применения</w:t>
      </w:r>
      <w:r w:rsidR="00511A42">
        <w:rPr>
          <w:rFonts w:eastAsiaTheme="minorHAnsi"/>
          <w:bCs/>
          <w:sz w:val="28"/>
          <w:szCs w:val="28"/>
          <w:lang w:eastAsia="en-US"/>
        </w:rPr>
        <w:t>.</w:t>
      </w:r>
    </w:p>
    <w:p w:rsidR="007A65FF" w:rsidRDefault="007D6261" w:rsidP="007A65FF">
      <w:pPr>
        <w:pStyle w:val="af1"/>
        <w:spacing w:after="0" w:line="100" w:lineRule="atLeast"/>
        <w:ind w:right="142" w:firstLine="717"/>
        <w:jc w:val="both"/>
        <w:rPr>
          <w:rFonts w:ascii="Times New Roman" w:hAnsi="Times New Roman" w:cs="Times New Roman"/>
          <w:iCs/>
          <w:color w:val="auto"/>
          <w:sz w:val="28"/>
          <w:szCs w:val="28"/>
        </w:rPr>
      </w:pPr>
      <w:r w:rsidRPr="00340702">
        <w:rPr>
          <w:rFonts w:ascii="Times New Roman" w:hAnsi="Times New Roman" w:cs="Times New Roman"/>
          <w:iCs/>
          <w:color w:val="auto"/>
          <w:sz w:val="28"/>
          <w:szCs w:val="28"/>
        </w:rPr>
        <w:t>Анализ травматизма в строительной сфере свидетельствует о неудовлетворительной организации работ повышенной опасности</w:t>
      </w:r>
      <w:r w:rsidR="00A6622F" w:rsidRPr="00340702">
        <w:rPr>
          <w:rFonts w:ascii="Times New Roman" w:hAnsi="Times New Roman" w:cs="Times New Roman"/>
          <w:iCs/>
          <w:color w:val="auto"/>
          <w:sz w:val="28"/>
          <w:szCs w:val="28"/>
        </w:rPr>
        <w:t xml:space="preserve">, в том числе, выполняемых с использованием </w:t>
      </w:r>
      <w:r w:rsidR="00511A42">
        <w:rPr>
          <w:rFonts w:ascii="Times New Roman" w:hAnsi="Times New Roman" w:cs="Times New Roman"/>
          <w:iCs/>
          <w:color w:val="auto"/>
          <w:sz w:val="28"/>
          <w:szCs w:val="28"/>
        </w:rPr>
        <w:t xml:space="preserve">средств </w:t>
      </w:r>
      <w:proofErr w:type="spellStart"/>
      <w:r w:rsidR="00511A42">
        <w:rPr>
          <w:rFonts w:ascii="Times New Roman" w:hAnsi="Times New Roman" w:cs="Times New Roman"/>
          <w:iCs/>
          <w:color w:val="auto"/>
          <w:sz w:val="28"/>
          <w:szCs w:val="28"/>
        </w:rPr>
        <w:t>подмащивания</w:t>
      </w:r>
      <w:proofErr w:type="spellEnd"/>
      <w:r w:rsidR="00A6622F" w:rsidRPr="00340702">
        <w:rPr>
          <w:rFonts w:ascii="Times New Roman" w:hAnsi="Times New Roman" w:cs="Times New Roman"/>
          <w:iCs/>
          <w:color w:val="auto"/>
          <w:sz w:val="28"/>
          <w:szCs w:val="28"/>
        </w:rPr>
        <w:t xml:space="preserve">. </w:t>
      </w:r>
    </w:p>
    <w:p w:rsidR="00511A42" w:rsidRPr="007A65FF" w:rsidRDefault="009330BB" w:rsidP="007A65FF">
      <w:pPr>
        <w:pStyle w:val="af1"/>
        <w:spacing w:after="0" w:line="100" w:lineRule="atLeast"/>
        <w:ind w:right="142" w:firstLine="717"/>
        <w:jc w:val="both"/>
        <w:rPr>
          <w:rFonts w:ascii="Times New Roman" w:hAnsi="Times New Roman" w:cs="Times New Roman"/>
          <w:iCs/>
          <w:color w:val="auto"/>
          <w:sz w:val="28"/>
          <w:szCs w:val="28"/>
        </w:rPr>
      </w:pPr>
      <w:r w:rsidRPr="007A65FF">
        <w:rPr>
          <w:rFonts w:ascii="Times New Roman" w:hAnsi="Times New Roman" w:cs="Times New Roman"/>
          <w:iCs/>
          <w:color w:val="auto"/>
          <w:sz w:val="28"/>
          <w:szCs w:val="28"/>
        </w:rPr>
        <w:t>Кроме того, нарушения трудового законодательства, связанные с</w:t>
      </w:r>
      <w:r w:rsidR="007A65FF" w:rsidRPr="007A65FF">
        <w:rPr>
          <w:sz w:val="28"/>
          <w:szCs w:val="28"/>
        </w:rPr>
        <w:t xml:space="preserve"> </w:t>
      </w:r>
      <w:hyperlink r:id="rId10" w:history="1">
        <w:r w:rsidR="007A65FF" w:rsidRPr="007A65FF">
          <w:rPr>
            <w:rFonts w:ascii="Times New Roman" w:hAnsi="Times New Roman" w:cs="Times New Roman"/>
            <w:color w:val="auto"/>
            <w:sz w:val="28"/>
            <w:szCs w:val="28"/>
          </w:rPr>
          <w:t>уклонение</w:t>
        </w:r>
      </w:hyperlink>
      <w:proofErr w:type="gramStart"/>
      <w:r w:rsidR="007A65FF" w:rsidRPr="007A65FF">
        <w:rPr>
          <w:rFonts w:ascii="Times New Roman" w:hAnsi="Times New Roman" w:cs="Times New Roman"/>
          <w:color w:val="auto"/>
          <w:sz w:val="28"/>
          <w:szCs w:val="28"/>
        </w:rPr>
        <w:t>м</w:t>
      </w:r>
      <w:proofErr w:type="gramEnd"/>
      <w:r w:rsidR="007A65FF" w:rsidRPr="007A65FF">
        <w:rPr>
          <w:rFonts w:ascii="Times New Roman" w:hAnsi="Times New Roman" w:cs="Times New Roman"/>
          <w:color w:val="auto"/>
          <w:sz w:val="28"/>
          <w:szCs w:val="28"/>
        </w:rPr>
        <w:t xml:space="preserve"> от оформления или</w:t>
      </w:r>
      <w:r w:rsidRPr="007A65FF">
        <w:rPr>
          <w:rFonts w:ascii="Times New Roman" w:hAnsi="Times New Roman" w:cs="Times New Roman"/>
          <w:iCs/>
          <w:color w:val="auto"/>
          <w:sz w:val="28"/>
          <w:szCs w:val="28"/>
        </w:rPr>
        <w:t xml:space="preserve"> </w:t>
      </w:r>
      <w:r w:rsidRPr="007A65FF">
        <w:rPr>
          <w:rFonts w:ascii="Times New Roman" w:hAnsi="Times New Roman" w:cs="Times New Roman"/>
          <w:color w:val="auto"/>
          <w:sz w:val="28"/>
          <w:szCs w:val="28"/>
        </w:rPr>
        <w:t>ненадлежащим оформлением трудового</w:t>
      </w:r>
      <w:r w:rsidRPr="007A65FF">
        <w:rPr>
          <w:rFonts w:ascii="Times New Roman" w:hAnsi="Times New Roman" w:cs="Times New Roman"/>
          <w:sz w:val="28"/>
          <w:szCs w:val="28"/>
        </w:rPr>
        <w:t xml:space="preserve"> договора либо заключением гражданско-правового договора, фактически регулирующим трудовые отношения между работником и работодателем в строительной сфере </w:t>
      </w:r>
      <w:r w:rsidRPr="007A65FF">
        <w:rPr>
          <w:rFonts w:ascii="Times New Roman" w:hAnsi="Times New Roman" w:cs="Times New Roman"/>
          <w:iCs/>
          <w:color w:val="auto"/>
          <w:sz w:val="28"/>
          <w:szCs w:val="28"/>
        </w:rPr>
        <w:t xml:space="preserve"> приобре</w:t>
      </w:r>
      <w:r w:rsidR="007A65FF" w:rsidRPr="007A65FF">
        <w:rPr>
          <w:rFonts w:ascii="Times New Roman" w:hAnsi="Times New Roman" w:cs="Times New Roman"/>
          <w:iCs/>
          <w:color w:val="auto"/>
          <w:sz w:val="28"/>
          <w:szCs w:val="28"/>
        </w:rPr>
        <w:t>ли</w:t>
      </w:r>
      <w:r w:rsidRPr="007A65FF">
        <w:rPr>
          <w:rFonts w:ascii="Times New Roman" w:hAnsi="Times New Roman" w:cs="Times New Roman"/>
          <w:iCs/>
          <w:color w:val="auto"/>
          <w:sz w:val="28"/>
          <w:szCs w:val="28"/>
        </w:rPr>
        <w:t xml:space="preserve"> массовый характер.</w:t>
      </w:r>
    </w:p>
    <w:p w:rsidR="009330BB" w:rsidRPr="0028406A" w:rsidRDefault="006C4C9E" w:rsidP="009330BB">
      <w:pPr>
        <w:pStyle w:val="af0"/>
        <w:tabs>
          <w:tab w:val="left" w:pos="993"/>
        </w:tabs>
        <w:suppressAutoHyphens/>
        <w:autoSpaceDE w:val="0"/>
        <w:autoSpaceDN w:val="0"/>
        <w:adjustRightInd w:val="0"/>
        <w:ind w:left="0" w:firstLine="709"/>
        <w:jc w:val="both"/>
        <w:rPr>
          <w:rFonts w:eastAsia="Calibri"/>
          <w:sz w:val="28"/>
          <w:szCs w:val="28"/>
        </w:rPr>
      </w:pPr>
      <w:r w:rsidRPr="0028406A">
        <w:rPr>
          <w:rFonts w:eastAsia="Calibri"/>
          <w:sz w:val="28"/>
          <w:szCs w:val="28"/>
        </w:rPr>
        <w:t>Должностные и юридические лица вышеназванных организаций за допущенные нарушения привлечены к административной ответственности</w:t>
      </w:r>
      <w:r w:rsidR="0028406A">
        <w:rPr>
          <w:rFonts w:eastAsia="Calibri"/>
          <w:sz w:val="28"/>
          <w:szCs w:val="28"/>
        </w:rPr>
        <w:t xml:space="preserve"> в виде штрафов</w:t>
      </w:r>
      <w:r w:rsidRPr="0028406A">
        <w:rPr>
          <w:rFonts w:eastAsia="Calibri"/>
          <w:sz w:val="28"/>
          <w:szCs w:val="28"/>
        </w:rPr>
        <w:t xml:space="preserve">, материалы расследований несчастных случаев направлены в следственные органы для принятия решений о </w:t>
      </w:r>
      <w:r w:rsidR="0028406A" w:rsidRPr="0028406A">
        <w:rPr>
          <w:rFonts w:eastAsia="Calibri"/>
          <w:sz w:val="28"/>
          <w:szCs w:val="28"/>
        </w:rPr>
        <w:t>привлечении виновных лиц к уголовной ответственности.</w:t>
      </w:r>
      <w:r w:rsidRPr="0028406A">
        <w:rPr>
          <w:rFonts w:eastAsia="Calibri"/>
          <w:sz w:val="28"/>
          <w:szCs w:val="28"/>
        </w:rPr>
        <w:t xml:space="preserve">  </w:t>
      </w:r>
    </w:p>
    <w:p w:rsidR="009F0F5D" w:rsidRPr="00E06B31" w:rsidRDefault="009F0F5D" w:rsidP="00732FD0">
      <w:pPr>
        <w:ind w:firstLine="708"/>
        <w:jc w:val="both"/>
        <w:rPr>
          <w:sz w:val="16"/>
          <w:szCs w:val="16"/>
        </w:rPr>
      </w:pPr>
    </w:p>
    <w:p w:rsidR="00BF1DF3" w:rsidRPr="00340702" w:rsidRDefault="00732FD0" w:rsidP="00BF1DF3">
      <w:pPr>
        <w:ind w:firstLine="708"/>
        <w:jc w:val="both"/>
        <w:rPr>
          <w:sz w:val="28"/>
          <w:szCs w:val="28"/>
        </w:rPr>
      </w:pPr>
      <w:r w:rsidRPr="00340702">
        <w:rPr>
          <w:sz w:val="28"/>
          <w:szCs w:val="28"/>
        </w:rPr>
        <w:t>Исходя из анализа причин травматизма и выявленных нарушений в результате расследования несчастных случаев на производстве, в целях повышения качества и эффективности работы, направленной на снижение производственного травматизма, улучшения условий труда, необходимо</w:t>
      </w:r>
      <w:r w:rsidR="00BF1DF3" w:rsidRPr="00340702">
        <w:rPr>
          <w:sz w:val="28"/>
          <w:szCs w:val="28"/>
        </w:rPr>
        <w:t>:</w:t>
      </w:r>
    </w:p>
    <w:p w:rsidR="007A65FF" w:rsidRPr="007A65FF" w:rsidRDefault="007A65FF" w:rsidP="007A65FF">
      <w:pPr>
        <w:pStyle w:val="af0"/>
        <w:numPr>
          <w:ilvl w:val="0"/>
          <w:numId w:val="7"/>
        </w:numPr>
        <w:tabs>
          <w:tab w:val="left" w:pos="993"/>
        </w:tabs>
        <w:autoSpaceDE w:val="0"/>
        <w:autoSpaceDN w:val="0"/>
        <w:adjustRightInd w:val="0"/>
        <w:ind w:left="0" w:firstLine="709"/>
        <w:jc w:val="both"/>
        <w:rPr>
          <w:sz w:val="28"/>
          <w:szCs w:val="28"/>
        </w:rPr>
      </w:pPr>
      <w:r>
        <w:rPr>
          <w:sz w:val="28"/>
          <w:szCs w:val="28"/>
        </w:rPr>
        <w:t xml:space="preserve">Во исполнение требований ст. 15 Трудового кодекса </w:t>
      </w:r>
      <w:r w:rsidRPr="007A65FF">
        <w:rPr>
          <w:sz w:val="28"/>
          <w:szCs w:val="28"/>
        </w:rPr>
        <w:t xml:space="preserve">Российской Федерации </w:t>
      </w:r>
      <w:r>
        <w:rPr>
          <w:sz w:val="28"/>
          <w:szCs w:val="28"/>
        </w:rPr>
        <w:t>н</w:t>
      </w:r>
      <w:r w:rsidRPr="007A65FF">
        <w:rPr>
          <w:sz w:val="28"/>
          <w:szCs w:val="28"/>
        </w:rPr>
        <w:t xml:space="preserve">е допускать заключение гражданско-правовых договоров, </w:t>
      </w:r>
      <w:r w:rsidRPr="007A65FF">
        <w:rPr>
          <w:sz w:val="28"/>
          <w:szCs w:val="28"/>
        </w:rPr>
        <w:lastRenderedPageBreak/>
        <w:t>фактически регулирующих трудовые отношения между работником и работодателем.</w:t>
      </w:r>
    </w:p>
    <w:p w:rsidR="007A65FF" w:rsidRDefault="007A65FF" w:rsidP="007A65FF">
      <w:pPr>
        <w:pStyle w:val="af0"/>
        <w:numPr>
          <w:ilvl w:val="0"/>
          <w:numId w:val="7"/>
        </w:numPr>
        <w:tabs>
          <w:tab w:val="left" w:pos="993"/>
        </w:tabs>
        <w:autoSpaceDE w:val="0"/>
        <w:autoSpaceDN w:val="0"/>
        <w:adjustRightInd w:val="0"/>
        <w:ind w:left="0" w:firstLine="709"/>
        <w:jc w:val="both"/>
        <w:rPr>
          <w:sz w:val="28"/>
          <w:szCs w:val="28"/>
        </w:rPr>
      </w:pPr>
      <w:proofErr w:type="gramStart"/>
      <w:r>
        <w:rPr>
          <w:sz w:val="28"/>
          <w:szCs w:val="28"/>
        </w:rPr>
        <w:t xml:space="preserve">Во исполнение ст. 214 Трудового кодекса </w:t>
      </w:r>
      <w:r w:rsidR="009F0F5D" w:rsidRPr="007A65FF">
        <w:rPr>
          <w:sz w:val="28"/>
          <w:szCs w:val="28"/>
        </w:rPr>
        <w:t xml:space="preserve">Российской Федерации </w:t>
      </w:r>
      <w:r w:rsidR="00BF1DF3" w:rsidRPr="007A65FF">
        <w:rPr>
          <w:bCs/>
          <w:sz w:val="28"/>
          <w:szCs w:val="28"/>
        </w:rPr>
        <w:t xml:space="preserve">при выполнении строительного производства на территории действующих производственных объектов, совместно со всеми привлекаемыми по договорам юридическими лицами, </w:t>
      </w:r>
      <w:r w:rsidR="00BF1DF3" w:rsidRPr="007A65FF">
        <w:rPr>
          <w:sz w:val="28"/>
          <w:szCs w:val="28"/>
        </w:rPr>
        <w:t>обеспечить применение положений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утвержденного Приказом Минтруда России от 22.09.2021 N 656н.</w:t>
      </w:r>
      <w:proofErr w:type="gramEnd"/>
    </w:p>
    <w:p w:rsidR="007A65FF" w:rsidRDefault="00732FD0" w:rsidP="007A65FF">
      <w:pPr>
        <w:pStyle w:val="af0"/>
        <w:numPr>
          <w:ilvl w:val="0"/>
          <w:numId w:val="7"/>
        </w:numPr>
        <w:tabs>
          <w:tab w:val="left" w:pos="993"/>
        </w:tabs>
        <w:autoSpaceDE w:val="0"/>
        <w:autoSpaceDN w:val="0"/>
        <w:adjustRightInd w:val="0"/>
        <w:ind w:left="0" w:firstLine="709"/>
        <w:jc w:val="both"/>
        <w:rPr>
          <w:sz w:val="28"/>
          <w:szCs w:val="28"/>
        </w:rPr>
      </w:pPr>
      <w:proofErr w:type="gramStart"/>
      <w:r w:rsidRPr="007A65FF">
        <w:rPr>
          <w:sz w:val="28"/>
          <w:szCs w:val="28"/>
        </w:rPr>
        <w:t xml:space="preserve">В соответствии с требованиями </w:t>
      </w:r>
      <w:r w:rsidR="00340702" w:rsidRPr="007A65FF">
        <w:rPr>
          <w:sz w:val="28"/>
          <w:szCs w:val="28"/>
        </w:rPr>
        <w:t>Правил по охране труда при строительстве, реконструкции и ремонте, утвержденных Приказом Минтруда России от 11.12.2020 N 883н</w:t>
      </w:r>
      <w:r w:rsidRPr="007A65FF">
        <w:rPr>
          <w:sz w:val="28"/>
          <w:szCs w:val="28"/>
        </w:rPr>
        <w:t>,</w:t>
      </w:r>
      <w:r w:rsidRPr="007A65FF">
        <w:rPr>
          <w:rFonts w:eastAsia="Calibri"/>
          <w:sz w:val="28"/>
          <w:szCs w:val="28"/>
        </w:rPr>
        <w:t xml:space="preserve"> организация и проведение строительного производства на объектах капитального строительства должны осуществляться в соответствии с</w:t>
      </w:r>
      <w:r w:rsidR="00340702" w:rsidRPr="007A65FF">
        <w:rPr>
          <w:rFonts w:eastAsia="Calibri"/>
          <w:sz w:val="28"/>
          <w:szCs w:val="28"/>
        </w:rPr>
        <w:t xml:space="preserve"> организационно-технологической </w:t>
      </w:r>
      <w:r w:rsidRPr="007A65FF">
        <w:rPr>
          <w:rFonts w:eastAsia="Calibri"/>
          <w:sz w:val="28"/>
          <w:szCs w:val="28"/>
        </w:rPr>
        <w:t>документацией на строительное производство, которая предусматривает перечень мероприятий и решений по определению технических средств и методов работ, обеспечивающих выполнение требований законодательства Российской Федерации по</w:t>
      </w:r>
      <w:proofErr w:type="gramEnd"/>
      <w:r w:rsidRPr="007A65FF">
        <w:rPr>
          <w:rFonts w:eastAsia="Calibri"/>
          <w:sz w:val="28"/>
          <w:szCs w:val="28"/>
        </w:rPr>
        <w:t xml:space="preserve"> охране труда</w:t>
      </w:r>
      <w:r w:rsidRPr="007A65FF">
        <w:rPr>
          <w:sz w:val="28"/>
          <w:szCs w:val="28"/>
        </w:rPr>
        <w:t>.</w:t>
      </w:r>
    </w:p>
    <w:p w:rsidR="00732FD0" w:rsidRPr="007A65FF" w:rsidRDefault="00732FD0" w:rsidP="007A65FF">
      <w:pPr>
        <w:pStyle w:val="af0"/>
        <w:numPr>
          <w:ilvl w:val="0"/>
          <w:numId w:val="7"/>
        </w:numPr>
        <w:tabs>
          <w:tab w:val="left" w:pos="993"/>
        </w:tabs>
        <w:autoSpaceDE w:val="0"/>
        <w:autoSpaceDN w:val="0"/>
        <w:adjustRightInd w:val="0"/>
        <w:ind w:left="0" w:firstLine="709"/>
        <w:jc w:val="both"/>
        <w:rPr>
          <w:sz w:val="28"/>
          <w:szCs w:val="28"/>
        </w:rPr>
      </w:pPr>
      <w:proofErr w:type="gramStart"/>
      <w:r w:rsidRPr="007A65FF">
        <w:rPr>
          <w:sz w:val="28"/>
          <w:szCs w:val="28"/>
        </w:rPr>
        <w:t xml:space="preserve">В соответствии с требованиями </w:t>
      </w:r>
      <w:r w:rsidR="00340702" w:rsidRPr="007A65FF">
        <w:rPr>
          <w:sz w:val="28"/>
          <w:szCs w:val="28"/>
        </w:rPr>
        <w:t>Правил по охране труда при работе на высоте</w:t>
      </w:r>
      <w:proofErr w:type="gramEnd"/>
      <w:r w:rsidR="00340702" w:rsidRPr="007A65FF">
        <w:rPr>
          <w:sz w:val="28"/>
          <w:szCs w:val="28"/>
        </w:rPr>
        <w:t xml:space="preserve">, утвержденных Приказом Минтруда России от 16.11.2020 N 782н, </w:t>
      </w:r>
      <w:r w:rsidRPr="007A65FF">
        <w:rPr>
          <w:sz w:val="28"/>
          <w:szCs w:val="28"/>
        </w:rPr>
        <w:t>обеспечить правильный выбор и использование ср</w:t>
      </w:r>
      <w:r w:rsidR="00CA60CD">
        <w:rPr>
          <w:sz w:val="28"/>
          <w:szCs w:val="28"/>
        </w:rPr>
        <w:t xml:space="preserve">едств защиты. </w:t>
      </w:r>
      <w:proofErr w:type="gramStart"/>
      <w:r w:rsidR="00CA60CD">
        <w:rPr>
          <w:sz w:val="28"/>
          <w:szCs w:val="28"/>
        </w:rPr>
        <w:t>В организационно-</w:t>
      </w:r>
      <w:r w:rsidRPr="007A65FF">
        <w:rPr>
          <w:sz w:val="28"/>
          <w:szCs w:val="28"/>
        </w:rPr>
        <w:t>технологической документации на производство работ на высоте определять номенклатуру устройств, приспособлений и средств индивидуальной и коллективной защиты работников от падения с высоты и потребность в них, места и способы крепления систем обеспечения безопасности работ на высоте, пути и средства подъема работников к рабочим местам или местам производства работ и т.д.</w:t>
      </w:r>
      <w:proofErr w:type="gramEnd"/>
    </w:p>
    <w:p w:rsidR="00340702" w:rsidRPr="00340702" w:rsidRDefault="00340702" w:rsidP="00340702">
      <w:pPr>
        <w:ind w:firstLine="708"/>
        <w:jc w:val="both"/>
        <w:rPr>
          <w:sz w:val="28"/>
          <w:szCs w:val="28"/>
        </w:rPr>
      </w:pPr>
    </w:p>
    <w:p w:rsidR="00340702" w:rsidRPr="00340702" w:rsidRDefault="00340702" w:rsidP="00340702">
      <w:pPr>
        <w:ind w:firstLine="708"/>
        <w:jc w:val="both"/>
        <w:rPr>
          <w:sz w:val="28"/>
          <w:szCs w:val="28"/>
        </w:rPr>
      </w:pPr>
    </w:p>
    <w:p w:rsidR="00340702" w:rsidRPr="00340702" w:rsidRDefault="00340702" w:rsidP="00340702">
      <w:pPr>
        <w:ind w:firstLine="708"/>
        <w:jc w:val="both"/>
        <w:rPr>
          <w:sz w:val="28"/>
          <w:szCs w:val="28"/>
        </w:rPr>
      </w:pPr>
      <w:r w:rsidRPr="00340702">
        <w:rPr>
          <w:sz w:val="28"/>
          <w:szCs w:val="28"/>
        </w:rPr>
        <w:t xml:space="preserve">Предлагается использовать </w:t>
      </w:r>
      <w:r w:rsidR="0019214D">
        <w:rPr>
          <w:sz w:val="28"/>
          <w:szCs w:val="28"/>
        </w:rPr>
        <w:t>для информирования организаций строительной сферы.</w:t>
      </w:r>
    </w:p>
    <w:p w:rsidR="00340702" w:rsidRPr="00340702" w:rsidRDefault="00340702" w:rsidP="00340702">
      <w:pPr>
        <w:rPr>
          <w:sz w:val="28"/>
          <w:szCs w:val="28"/>
        </w:rPr>
      </w:pPr>
    </w:p>
    <w:p w:rsidR="00340702" w:rsidRPr="00340702" w:rsidRDefault="007A65FF" w:rsidP="00340702">
      <w:pPr>
        <w:rPr>
          <w:sz w:val="28"/>
          <w:szCs w:val="28"/>
        </w:rPr>
      </w:pPr>
      <w:r>
        <w:rPr>
          <w:sz w:val="28"/>
          <w:szCs w:val="28"/>
        </w:rPr>
        <w:t>0</w:t>
      </w:r>
      <w:r w:rsidR="00CA60CD">
        <w:rPr>
          <w:sz w:val="28"/>
          <w:szCs w:val="28"/>
        </w:rPr>
        <w:t>3</w:t>
      </w:r>
      <w:r w:rsidR="00340702" w:rsidRPr="00340702">
        <w:rPr>
          <w:sz w:val="28"/>
          <w:szCs w:val="28"/>
        </w:rPr>
        <w:t>.0</w:t>
      </w:r>
      <w:r>
        <w:rPr>
          <w:sz w:val="28"/>
          <w:szCs w:val="28"/>
        </w:rPr>
        <w:t>8</w:t>
      </w:r>
      <w:r w:rsidR="00340702" w:rsidRPr="00340702">
        <w:rPr>
          <w:sz w:val="28"/>
          <w:szCs w:val="28"/>
        </w:rPr>
        <w:t>.2022</w:t>
      </w:r>
    </w:p>
    <w:p w:rsidR="00345756" w:rsidRPr="00AF5EF2" w:rsidRDefault="00345756" w:rsidP="00106217">
      <w:pPr>
        <w:pStyle w:val="a7"/>
        <w:ind w:firstLine="0"/>
        <w:rPr>
          <w:szCs w:val="26"/>
        </w:rPr>
      </w:pPr>
    </w:p>
    <w:sectPr w:rsidR="00345756" w:rsidRPr="00AF5EF2" w:rsidSect="00BB2FC4">
      <w:pgSz w:w="11906" w:h="16838" w:code="9"/>
      <w:pgMar w:top="1134" w:right="707" w:bottom="1134" w:left="1701" w:header="0" w:footer="301"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32" w:rsidRDefault="006D5632">
      <w:r>
        <w:separator/>
      </w:r>
    </w:p>
  </w:endnote>
  <w:endnote w:type="continuationSeparator" w:id="0">
    <w:p w:rsidR="006D5632" w:rsidRDefault="006D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32" w:rsidRDefault="006D5632">
      <w:r>
        <w:separator/>
      </w:r>
    </w:p>
  </w:footnote>
  <w:footnote w:type="continuationSeparator" w:id="0">
    <w:p w:rsidR="006D5632" w:rsidRDefault="006D5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ED7"/>
    <w:multiLevelType w:val="hybridMultilevel"/>
    <w:tmpl w:val="9AAA0C86"/>
    <w:lvl w:ilvl="0" w:tplc="AD7276E4">
      <w:start w:val="1"/>
      <w:numFmt w:val="decimal"/>
      <w:lvlText w:val="%1."/>
      <w:lvlJc w:val="left"/>
      <w:pPr>
        <w:ind w:left="1684" w:hanging="97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BD727E"/>
    <w:multiLevelType w:val="hybridMultilevel"/>
    <w:tmpl w:val="20AA88D8"/>
    <w:lvl w:ilvl="0" w:tplc="77325F7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15938EE"/>
    <w:multiLevelType w:val="hybridMultilevel"/>
    <w:tmpl w:val="00480F94"/>
    <w:lvl w:ilvl="0" w:tplc="943434F4">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
    <w:nsid w:val="1642188D"/>
    <w:multiLevelType w:val="hybridMultilevel"/>
    <w:tmpl w:val="F38AA212"/>
    <w:lvl w:ilvl="0" w:tplc="B674F2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9A7B6A"/>
    <w:multiLevelType w:val="hybridMultilevel"/>
    <w:tmpl w:val="C186D1FC"/>
    <w:lvl w:ilvl="0" w:tplc="7ED4F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1446F2F"/>
    <w:multiLevelType w:val="hybridMultilevel"/>
    <w:tmpl w:val="91A60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2A7439"/>
    <w:multiLevelType w:val="hybridMultilevel"/>
    <w:tmpl w:val="9F782A9E"/>
    <w:lvl w:ilvl="0" w:tplc="BC7C660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FB"/>
    <w:rsid w:val="00001559"/>
    <w:rsid w:val="000130E4"/>
    <w:rsid w:val="00015912"/>
    <w:rsid w:val="0001738B"/>
    <w:rsid w:val="00030C72"/>
    <w:rsid w:val="0003436F"/>
    <w:rsid w:val="000352B0"/>
    <w:rsid w:val="00040F9C"/>
    <w:rsid w:val="000500E3"/>
    <w:rsid w:val="00053322"/>
    <w:rsid w:val="000575E5"/>
    <w:rsid w:val="000632FC"/>
    <w:rsid w:val="00065225"/>
    <w:rsid w:val="000725C5"/>
    <w:rsid w:val="0007395A"/>
    <w:rsid w:val="00080596"/>
    <w:rsid w:val="000807FD"/>
    <w:rsid w:val="00085320"/>
    <w:rsid w:val="000861BC"/>
    <w:rsid w:val="00090D04"/>
    <w:rsid w:val="00091854"/>
    <w:rsid w:val="000A3B6A"/>
    <w:rsid w:val="000B19B6"/>
    <w:rsid w:val="000B7903"/>
    <w:rsid w:val="000C06DF"/>
    <w:rsid w:val="000C15FE"/>
    <w:rsid w:val="000C6D44"/>
    <w:rsid w:val="000C7F07"/>
    <w:rsid w:val="000D00F5"/>
    <w:rsid w:val="000E0B5F"/>
    <w:rsid w:val="000E5FBA"/>
    <w:rsid w:val="000F1203"/>
    <w:rsid w:val="000F5F27"/>
    <w:rsid w:val="000F6D4E"/>
    <w:rsid w:val="001026F9"/>
    <w:rsid w:val="00106217"/>
    <w:rsid w:val="001138D9"/>
    <w:rsid w:val="001205BB"/>
    <w:rsid w:val="001267B6"/>
    <w:rsid w:val="00127F79"/>
    <w:rsid w:val="00144006"/>
    <w:rsid w:val="00156E3B"/>
    <w:rsid w:val="00162D7C"/>
    <w:rsid w:val="00171B26"/>
    <w:rsid w:val="00180E32"/>
    <w:rsid w:val="00183312"/>
    <w:rsid w:val="00191121"/>
    <w:rsid w:val="0019214D"/>
    <w:rsid w:val="001928B4"/>
    <w:rsid w:val="001A2BBC"/>
    <w:rsid w:val="001A6D3B"/>
    <w:rsid w:val="001A765A"/>
    <w:rsid w:val="001B4D36"/>
    <w:rsid w:val="001C1199"/>
    <w:rsid w:val="001C69E7"/>
    <w:rsid w:val="001D620A"/>
    <w:rsid w:val="001E2185"/>
    <w:rsid w:val="001E7BE8"/>
    <w:rsid w:val="001F1AED"/>
    <w:rsid w:val="001F366D"/>
    <w:rsid w:val="002031A3"/>
    <w:rsid w:val="00212023"/>
    <w:rsid w:val="00215F32"/>
    <w:rsid w:val="00216FED"/>
    <w:rsid w:val="00221047"/>
    <w:rsid w:val="00226CBC"/>
    <w:rsid w:val="00231655"/>
    <w:rsid w:val="00233D1D"/>
    <w:rsid w:val="002345B0"/>
    <w:rsid w:val="00237C35"/>
    <w:rsid w:val="0025095E"/>
    <w:rsid w:val="00252334"/>
    <w:rsid w:val="002533F1"/>
    <w:rsid w:val="00276973"/>
    <w:rsid w:val="002822FD"/>
    <w:rsid w:val="0028406A"/>
    <w:rsid w:val="00285E80"/>
    <w:rsid w:val="002A01B3"/>
    <w:rsid w:val="002A3B22"/>
    <w:rsid w:val="002A7481"/>
    <w:rsid w:val="002B27C0"/>
    <w:rsid w:val="002B3207"/>
    <w:rsid w:val="002C6298"/>
    <w:rsid w:val="002D155E"/>
    <w:rsid w:val="002D4467"/>
    <w:rsid w:val="002E722A"/>
    <w:rsid w:val="002F315F"/>
    <w:rsid w:val="002F67CA"/>
    <w:rsid w:val="003016FB"/>
    <w:rsid w:val="0030197B"/>
    <w:rsid w:val="003021B0"/>
    <w:rsid w:val="003025C7"/>
    <w:rsid w:val="00304AD4"/>
    <w:rsid w:val="00305126"/>
    <w:rsid w:val="0030557C"/>
    <w:rsid w:val="00305839"/>
    <w:rsid w:val="00315129"/>
    <w:rsid w:val="00317564"/>
    <w:rsid w:val="00323286"/>
    <w:rsid w:val="00325355"/>
    <w:rsid w:val="00334157"/>
    <w:rsid w:val="00340702"/>
    <w:rsid w:val="00345756"/>
    <w:rsid w:val="00350AD0"/>
    <w:rsid w:val="003526FE"/>
    <w:rsid w:val="0035524E"/>
    <w:rsid w:val="0036212B"/>
    <w:rsid w:val="00374BB4"/>
    <w:rsid w:val="00375023"/>
    <w:rsid w:val="003861DD"/>
    <w:rsid w:val="00386675"/>
    <w:rsid w:val="003937CC"/>
    <w:rsid w:val="003A2F76"/>
    <w:rsid w:val="003A3ED7"/>
    <w:rsid w:val="003A60E6"/>
    <w:rsid w:val="003A78D6"/>
    <w:rsid w:val="003B572C"/>
    <w:rsid w:val="003B5EE0"/>
    <w:rsid w:val="003B6C62"/>
    <w:rsid w:val="003C7C02"/>
    <w:rsid w:val="003D5019"/>
    <w:rsid w:val="003D600B"/>
    <w:rsid w:val="003E3558"/>
    <w:rsid w:val="003E684D"/>
    <w:rsid w:val="003E76C3"/>
    <w:rsid w:val="003F1D95"/>
    <w:rsid w:val="004069C9"/>
    <w:rsid w:val="00406D57"/>
    <w:rsid w:val="004071EE"/>
    <w:rsid w:val="0041155B"/>
    <w:rsid w:val="00417E4D"/>
    <w:rsid w:val="00423EBD"/>
    <w:rsid w:val="00430864"/>
    <w:rsid w:val="004349AA"/>
    <w:rsid w:val="00437456"/>
    <w:rsid w:val="0044532D"/>
    <w:rsid w:val="00447278"/>
    <w:rsid w:val="004549EC"/>
    <w:rsid w:val="004640FF"/>
    <w:rsid w:val="004648D2"/>
    <w:rsid w:val="00464C15"/>
    <w:rsid w:val="00483FFC"/>
    <w:rsid w:val="0049174D"/>
    <w:rsid w:val="00491B74"/>
    <w:rsid w:val="004928D4"/>
    <w:rsid w:val="004A0DE5"/>
    <w:rsid w:val="004A6258"/>
    <w:rsid w:val="004A6E64"/>
    <w:rsid w:val="004C60C0"/>
    <w:rsid w:val="004D073A"/>
    <w:rsid w:val="004E38E1"/>
    <w:rsid w:val="004E391F"/>
    <w:rsid w:val="004E760C"/>
    <w:rsid w:val="005019B4"/>
    <w:rsid w:val="0050215A"/>
    <w:rsid w:val="00505696"/>
    <w:rsid w:val="005118F4"/>
    <w:rsid w:val="00511A42"/>
    <w:rsid w:val="005149E1"/>
    <w:rsid w:val="00517483"/>
    <w:rsid w:val="0052697D"/>
    <w:rsid w:val="00527465"/>
    <w:rsid w:val="0052784D"/>
    <w:rsid w:val="00532141"/>
    <w:rsid w:val="005442D2"/>
    <w:rsid w:val="00545EC8"/>
    <w:rsid w:val="005607A5"/>
    <w:rsid w:val="00563936"/>
    <w:rsid w:val="0056422D"/>
    <w:rsid w:val="00567EC3"/>
    <w:rsid w:val="00571C92"/>
    <w:rsid w:val="005A70CB"/>
    <w:rsid w:val="005C2495"/>
    <w:rsid w:val="005C3D7C"/>
    <w:rsid w:val="005C7878"/>
    <w:rsid w:val="005E21D8"/>
    <w:rsid w:val="005E7569"/>
    <w:rsid w:val="005F37AB"/>
    <w:rsid w:val="005F4C41"/>
    <w:rsid w:val="005F52AC"/>
    <w:rsid w:val="006009B6"/>
    <w:rsid w:val="00603CFB"/>
    <w:rsid w:val="006059E9"/>
    <w:rsid w:val="00612DFA"/>
    <w:rsid w:val="0061341A"/>
    <w:rsid w:val="006238A5"/>
    <w:rsid w:val="006258AE"/>
    <w:rsid w:val="00635295"/>
    <w:rsid w:val="00635CA8"/>
    <w:rsid w:val="00637F10"/>
    <w:rsid w:val="00645631"/>
    <w:rsid w:val="0064792E"/>
    <w:rsid w:val="006578A3"/>
    <w:rsid w:val="0066318B"/>
    <w:rsid w:val="00667D73"/>
    <w:rsid w:val="0067293B"/>
    <w:rsid w:val="00673CEC"/>
    <w:rsid w:val="00673F44"/>
    <w:rsid w:val="006762E6"/>
    <w:rsid w:val="00684C41"/>
    <w:rsid w:val="00695CE7"/>
    <w:rsid w:val="00696897"/>
    <w:rsid w:val="006968B7"/>
    <w:rsid w:val="006A1242"/>
    <w:rsid w:val="006A17E2"/>
    <w:rsid w:val="006C4C9E"/>
    <w:rsid w:val="006D142C"/>
    <w:rsid w:val="006D5632"/>
    <w:rsid w:val="006D7FE6"/>
    <w:rsid w:val="006E0201"/>
    <w:rsid w:val="006E03D1"/>
    <w:rsid w:val="006E6EA9"/>
    <w:rsid w:val="006E7002"/>
    <w:rsid w:val="006F7DDB"/>
    <w:rsid w:val="00703ABC"/>
    <w:rsid w:val="00703C42"/>
    <w:rsid w:val="0070754A"/>
    <w:rsid w:val="00712FA7"/>
    <w:rsid w:val="00713AD3"/>
    <w:rsid w:val="00713EEB"/>
    <w:rsid w:val="00732FD0"/>
    <w:rsid w:val="00741ADD"/>
    <w:rsid w:val="007501E7"/>
    <w:rsid w:val="00751E3A"/>
    <w:rsid w:val="00761E38"/>
    <w:rsid w:val="00770F97"/>
    <w:rsid w:val="00773514"/>
    <w:rsid w:val="00776A52"/>
    <w:rsid w:val="00780B77"/>
    <w:rsid w:val="00785C0A"/>
    <w:rsid w:val="007865B7"/>
    <w:rsid w:val="0079235D"/>
    <w:rsid w:val="0079378E"/>
    <w:rsid w:val="00793CFB"/>
    <w:rsid w:val="007948CF"/>
    <w:rsid w:val="0079530F"/>
    <w:rsid w:val="00797260"/>
    <w:rsid w:val="007A65FF"/>
    <w:rsid w:val="007A6953"/>
    <w:rsid w:val="007A7B02"/>
    <w:rsid w:val="007B06CB"/>
    <w:rsid w:val="007B2092"/>
    <w:rsid w:val="007B684B"/>
    <w:rsid w:val="007C122E"/>
    <w:rsid w:val="007C2879"/>
    <w:rsid w:val="007C62E2"/>
    <w:rsid w:val="007D4A9A"/>
    <w:rsid w:val="007D6261"/>
    <w:rsid w:val="007D7D6A"/>
    <w:rsid w:val="00801F07"/>
    <w:rsid w:val="00804B44"/>
    <w:rsid w:val="00812024"/>
    <w:rsid w:val="00813936"/>
    <w:rsid w:val="00817EC7"/>
    <w:rsid w:val="0082410C"/>
    <w:rsid w:val="00826BCC"/>
    <w:rsid w:val="0083074F"/>
    <w:rsid w:val="00832BD2"/>
    <w:rsid w:val="00833F66"/>
    <w:rsid w:val="00841292"/>
    <w:rsid w:val="00847C1D"/>
    <w:rsid w:val="00847F29"/>
    <w:rsid w:val="00853593"/>
    <w:rsid w:val="0086718E"/>
    <w:rsid w:val="00870043"/>
    <w:rsid w:val="0087042E"/>
    <w:rsid w:val="008720F6"/>
    <w:rsid w:val="0088081E"/>
    <w:rsid w:val="0088102F"/>
    <w:rsid w:val="008829ED"/>
    <w:rsid w:val="008877BE"/>
    <w:rsid w:val="0089204B"/>
    <w:rsid w:val="00892CE3"/>
    <w:rsid w:val="0089372F"/>
    <w:rsid w:val="008A5633"/>
    <w:rsid w:val="008A5EB8"/>
    <w:rsid w:val="008B0F4B"/>
    <w:rsid w:val="008B2794"/>
    <w:rsid w:val="008C14E8"/>
    <w:rsid w:val="008D04AF"/>
    <w:rsid w:val="008D1FEE"/>
    <w:rsid w:val="008D2B32"/>
    <w:rsid w:val="008D6240"/>
    <w:rsid w:val="008D6BE5"/>
    <w:rsid w:val="008E0154"/>
    <w:rsid w:val="008E4E5C"/>
    <w:rsid w:val="008F241B"/>
    <w:rsid w:val="008F6295"/>
    <w:rsid w:val="009004F4"/>
    <w:rsid w:val="009012F8"/>
    <w:rsid w:val="009034D6"/>
    <w:rsid w:val="00906D5E"/>
    <w:rsid w:val="00914AEC"/>
    <w:rsid w:val="00930386"/>
    <w:rsid w:val="009330BB"/>
    <w:rsid w:val="009453CA"/>
    <w:rsid w:val="009535DC"/>
    <w:rsid w:val="00955D5F"/>
    <w:rsid w:val="00956B1F"/>
    <w:rsid w:val="0095771B"/>
    <w:rsid w:val="00957959"/>
    <w:rsid w:val="00961C7E"/>
    <w:rsid w:val="00964C2A"/>
    <w:rsid w:val="00973CA3"/>
    <w:rsid w:val="009873F4"/>
    <w:rsid w:val="00995395"/>
    <w:rsid w:val="009A16E1"/>
    <w:rsid w:val="009B05CF"/>
    <w:rsid w:val="009B4473"/>
    <w:rsid w:val="009C1B9F"/>
    <w:rsid w:val="009C24D3"/>
    <w:rsid w:val="009C38EC"/>
    <w:rsid w:val="009C5F7B"/>
    <w:rsid w:val="009E0958"/>
    <w:rsid w:val="009E2B97"/>
    <w:rsid w:val="009F0F5D"/>
    <w:rsid w:val="00A047E6"/>
    <w:rsid w:val="00A11EAB"/>
    <w:rsid w:val="00A16CA4"/>
    <w:rsid w:val="00A22BAE"/>
    <w:rsid w:val="00A27B0C"/>
    <w:rsid w:val="00A27D20"/>
    <w:rsid w:val="00A34070"/>
    <w:rsid w:val="00A42C59"/>
    <w:rsid w:val="00A509BC"/>
    <w:rsid w:val="00A60E1B"/>
    <w:rsid w:val="00A616EF"/>
    <w:rsid w:val="00A6622F"/>
    <w:rsid w:val="00A727C7"/>
    <w:rsid w:val="00A7418B"/>
    <w:rsid w:val="00A902E7"/>
    <w:rsid w:val="00A931E9"/>
    <w:rsid w:val="00A96E1F"/>
    <w:rsid w:val="00AA394F"/>
    <w:rsid w:val="00AA44ED"/>
    <w:rsid w:val="00AB28B8"/>
    <w:rsid w:val="00AB46B3"/>
    <w:rsid w:val="00AB4DB1"/>
    <w:rsid w:val="00AB630D"/>
    <w:rsid w:val="00AC018C"/>
    <w:rsid w:val="00AC3DE5"/>
    <w:rsid w:val="00AC75E0"/>
    <w:rsid w:val="00AC7648"/>
    <w:rsid w:val="00AD76F0"/>
    <w:rsid w:val="00AF1A0E"/>
    <w:rsid w:val="00AF5EF2"/>
    <w:rsid w:val="00B011EC"/>
    <w:rsid w:val="00B137B6"/>
    <w:rsid w:val="00B150DC"/>
    <w:rsid w:val="00B17B03"/>
    <w:rsid w:val="00B24855"/>
    <w:rsid w:val="00B24F50"/>
    <w:rsid w:val="00B27F20"/>
    <w:rsid w:val="00B3250F"/>
    <w:rsid w:val="00B40378"/>
    <w:rsid w:val="00B45855"/>
    <w:rsid w:val="00B54F07"/>
    <w:rsid w:val="00B55A0D"/>
    <w:rsid w:val="00B6409C"/>
    <w:rsid w:val="00B653DD"/>
    <w:rsid w:val="00B6624F"/>
    <w:rsid w:val="00B7042D"/>
    <w:rsid w:val="00B768AF"/>
    <w:rsid w:val="00B773D8"/>
    <w:rsid w:val="00B80D41"/>
    <w:rsid w:val="00B833DA"/>
    <w:rsid w:val="00BA4122"/>
    <w:rsid w:val="00BA7424"/>
    <w:rsid w:val="00BA77D3"/>
    <w:rsid w:val="00BB2FC4"/>
    <w:rsid w:val="00BC190B"/>
    <w:rsid w:val="00BD208D"/>
    <w:rsid w:val="00BD2565"/>
    <w:rsid w:val="00BD391B"/>
    <w:rsid w:val="00BE0C11"/>
    <w:rsid w:val="00BF0A86"/>
    <w:rsid w:val="00BF1DF3"/>
    <w:rsid w:val="00BF3266"/>
    <w:rsid w:val="00BF41BF"/>
    <w:rsid w:val="00BF54F5"/>
    <w:rsid w:val="00C036F8"/>
    <w:rsid w:val="00C04F56"/>
    <w:rsid w:val="00C06327"/>
    <w:rsid w:val="00C07406"/>
    <w:rsid w:val="00C20F0A"/>
    <w:rsid w:val="00C21E18"/>
    <w:rsid w:val="00C33139"/>
    <w:rsid w:val="00C34917"/>
    <w:rsid w:val="00C35B53"/>
    <w:rsid w:val="00C46786"/>
    <w:rsid w:val="00C47474"/>
    <w:rsid w:val="00C539DE"/>
    <w:rsid w:val="00C553BE"/>
    <w:rsid w:val="00C56B3E"/>
    <w:rsid w:val="00C63C66"/>
    <w:rsid w:val="00C679A6"/>
    <w:rsid w:val="00C84AB7"/>
    <w:rsid w:val="00C90EA4"/>
    <w:rsid w:val="00C956A2"/>
    <w:rsid w:val="00C97528"/>
    <w:rsid w:val="00CA2442"/>
    <w:rsid w:val="00CA4A5E"/>
    <w:rsid w:val="00CA60CD"/>
    <w:rsid w:val="00CB152F"/>
    <w:rsid w:val="00CB1723"/>
    <w:rsid w:val="00CB5BBD"/>
    <w:rsid w:val="00CC6408"/>
    <w:rsid w:val="00CE105F"/>
    <w:rsid w:val="00CE196C"/>
    <w:rsid w:val="00CF2413"/>
    <w:rsid w:val="00CF2590"/>
    <w:rsid w:val="00CF4BCC"/>
    <w:rsid w:val="00CF5047"/>
    <w:rsid w:val="00CF7B70"/>
    <w:rsid w:val="00CF7F09"/>
    <w:rsid w:val="00D00829"/>
    <w:rsid w:val="00D05410"/>
    <w:rsid w:val="00D10BCD"/>
    <w:rsid w:val="00D11C8C"/>
    <w:rsid w:val="00D143B0"/>
    <w:rsid w:val="00D25DC0"/>
    <w:rsid w:val="00D27BB3"/>
    <w:rsid w:val="00D433A2"/>
    <w:rsid w:val="00D437EF"/>
    <w:rsid w:val="00D5431C"/>
    <w:rsid w:val="00D54AA9"/>
    <w:rsid w:val="00D550E4"/>
    <w:rsid w:val="00D55812"/>
    <w:rsid w:val="00D6058E"/>
    <w:rsid w:val="00D639BE"/>
    <w:rsid w:val="00D6533B"/>
    <w:rsid w:val="00D74A29"/>
    <w:rsid w:val="00D80C30"/>
    <w:rsid w:val="00D82127"/>
    <w:rsid w:val="00D937F3"/>
    <w:rsid w:val="00D9465D"/>
    <w:rsid w:val="00DA084D"/>
    <w:rsid w:val="00DA2814"/>
    <w:rsid w:val="00DA4185"/>
    <w:rsid w:val="00DA7E37"/>
    <w:rsid w:val="00DC3B33"/>
    <w:rsid w:val="00DC3C20"/>
    <w:rsid w:val="00DC551B"/>
    <w:rsid w:val="00DC70D4"/>
    <w:rsid w:val="00DC75B8"/>
    <w:rsid w:val="00DD3B6C"/>
    <w:rsid w:val="00DD3FF7"/>
    <w:rsid w:val="00DD418C"/>
    <w:rsid w:val="00DE3C24"/>
    <w:rsid w:val="00DE4FDB"/>
    <w:rsid w:val="00DE54C0"/>
    <w:rsid w:val="00DE7285"/>
    <w:rsid w:val="00E02F88"/>
    <w:rsid w:val="00E04DF2"/>
    <w:rsid w:val="00E06B31"/>
    <w:rsid w:val="00E11081"/>
    <w:rsid w:val="00E20B40"/>
    <w:rsid w:val="00E310BD"/>
    <w:rsid w:val="00E31634"/>
    <w:rsid w:val="00E333F4"/>
    <w:rsid w:val="00E35998"/>
    <w:rsid w:val="00E61112"/>
    <w:rsid w:val="00E61AA9"/>
    <w:rsid w:val="00E70C62"/>
    <w:rsid w:val="00E72DC6"/>
    <w:rsid w:val="00E738F7"/>
    <w:rsid w:val="00E75CA6"/>
    <w:rsid w:val="00E761F0"/>
    <w:rsid w:val="00E86646"/>
    <w:rsid w:val="00E94C43"/>
    <w:rsid w:val="00EA0D95"/>
    <w:rsid w:val="00EA2284"/>
    <w:rsid w:val="00EA6B27"/>
    <w:rsid w:val="00EB6EE9"/>
    <w:rsid w:val="00EC0382"/>
    <w:rsid w:val="00EC4D3B"/>
    <w:rsid w:val="00EC7F5A"/>
    <w:rsid w:val="00ED4D11"/>
    <w:rsid w:val="00ED4E55"/>
    <w:rsid w:val="00ED54CE"/>
    <w:rsid w:val="00ED72A8"/>
    <w:rsid w:val="00EE78DD"/>
    <w:rsid w:val="00EE7FD5"/>
    <w:rsid w:val="00EF0C22"/>
    <w:rsid w:val="00EF1439"/>
    <w:rsid w:val="00EF23B4"/>
    <w:rsid w:val="00EF34D0"/>
    <w:rsid w:val="00EF3A6E"/>
    <w:rsid w:val="00EF6FB4"/>
    <w:rsid w:val="00EF7EA0"/>
    <w:rsid w:val="00F01F73"/>
    <w:rsid w:val="00F10CBA"/>
    <w:rsid w:val="00F21FA0"/>
    <w:rsid w:val="00F24B50"/>
    <w:rsid w:val="00F35903"/>
    <w:rsid w:val="00F37194"/>
    <w:rsid w:val="00F53DD7"/>
    <w:rsid w:val="00F70100"/>
    <w:rsid w:val="00F70BCC"/>
    <w:rsid w:val="00F938C5"/>
    <w:rsid w:val="00FA452F"/>
    <w:rsid w:val="00FA46CB"/>
    <w:rsid w:val="00FB1846"/>
    <w:rsid w:val="00FB78BB"/>
    <w:rsid w:val="00FC1C86"/>
    <w:rsid w:val="00FC3906"/>
    <w:rsid w:val="00FE096A"/>
    <w:rsid w:val="00FE0DA1"/>
    <w:rsid w:val="00FE2D05"/>
    <w:rsid w:val="00FE69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081"/>
  </w:style>
  <w:style w:type="paragraph" w:styleId="1">
    <w:name w:val="heading 1"/>
    <w:basedOn w:val="a"/>
    <w:next w:val="a"/>
    <w:qFormat/>
    <w:rsid w:val="00E11081"/>
    <w:pPr>
      <w:keepNext/>
      <w:ind w:left="-108" w:right="-108"/>
      <w:outlineLvl w:val="0"/>
    </w:pPr>
    <w:rPr>
      <w:sz w:val="24"/>
    </w:rPr>
  </w:style>
  <w:style w:type="paragraph" w:styleId="2">
    <w:name w:val="heading 2"/>
    <w:basedOn w:val="a"/>
    <w:next w:val="a"/>
    <w:qFormat/>
    <w:rsid w:val="00E11081"/>
    <w:pPr>
      <w:keepNext/>
      <w:ind w:left="-108" w:right="-108"/>
      <w:jc w:val="center"/>
      <w:outlineLvl w:val="1"/>
    </w:pPr>
    <w:rPr>
      <w:sz w:val="24"/>
    </w:rPr>
  </w:style>
  <w:style w:type="paragraph" w:styleId="5">
    <w:name w:val="heading 5"/>
    <w:basedOn w:val="a"/>
    <w:next w:val="a"/>
    <w:qFormat/>
    <w:rsid w:val="00E11081"/>
    <w:pPr>
      <w:keepNext/>
      <w:ind w:left="-108" w:right="-108" w:firstLine="108"/>
      <w:jc w:val="center"/>
      <w:outlineLvl w:val="4"/>
    </w:pPr>
    <w:rPr>
      <w:b/>
      <w:sz w:val="26"/>
    </w:rPr>
  </w:style>
  <w:style w:type="paragraph" w:styleId="9">
    <w:name w:val="heading 9"/>
    <w:basedOn w:val="a"/>
    <w:next w:val="a"/>
    <w:qFormat/>
    <w:rsid w:val="00E11081"/>
    <w:pPr>
      <w:keepNext/>
      <w:ind w:left="-108" w:right="-108"/>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11081"/>
    <w:rPr>
      <w:sz w:val="24"/>
    </w:rPr>
  </w:style>
  <w:style w:type="character" w:styleId="a4">
    <w:name w:val="Hyperlink"/>
    <w:semiHidden/>
    <w:rsid w:val="00E11081"/>
    <w:rPr>
      <w:color w:val="0000FF"/>
      <w:u w:val="single"/>
    </w:rPr>
  </w:style>
  <w:style w:type="paragraph" w:styleId="a5">
    <w:name w:val="Balloon Text"/>
    <w:basedOn w:val="a"/>
    <w:semiHidden/>
    <w:rsid w:val="00E11081"/>
    <w:rPr>
      <w:rFonts w:ascii="Tahoma" w:hAnsi="Tahoma" w:cs="Tahoma"/>
      <w:sz w:val="16"/>
      <w:szCs w:val="16"/>
    </w:rPr>
  </w:style>
  <w:style w:type="character" w:styleId="a6">
    <w:name w:val="FollowedHyperlink"/>
    <w:semiHidden/>
    <w:rsid w:val="00E11081"/>
    <w:rPr>
      <w:color w:val="800080"/>
      <w:u w:val="single"/>
    </w:rPr>
  </w:style>
  <w:style w:type="paragraph" w:styleId="a7">
    <w:name w:val="Body Text Indent"/>
    <w:basedOn w:val="a"/>
    <w:semiHidden/>
    <w:rsid w:val="00E11081"/>
    <w:pPr>
      <w:ind w:firstLine="567"/>
      <w:jc w:val="both"/>
    </w:pPr>
    <w:rPr>
      <w:sz w:val="26"/>
    </w:rPr>
  </w:style>
  <w:style w:type="paragraph" w:styleId="a8">
    <w:name w:val="Block Text"/>
    <w:basedOn w:val="a"/>
    <w:semiHidden/>
    <w:rsid w:val="00E11081"/>
    <w:pPr>
      <w:ind w:left="-108" w:right="-108"/>
    </w:pPr>
    <w:rPr>
      <w:color w:val="0000FF"/>
      <w:sz w:val="26"/>
    </w:rPr>
  </w:style>
  <w:style w:type="paragraph" w:styleId="a9">
    <w:name w:val="header"/>
    <w:basedOn w:val="a"/>
    <w:semiHidden/>
    <w:rsid w:val="00E11081"/>
    <w:pPr>
      <w:tabs>
        <w:tab w:val="center" w:pos="4677"/>
        <w:tab w:val="right" w:pos="9355"/>
      </w:tabs>
    </w:pPr>
  </w:style>
  <w:style w:type="paragraph" w:styleId="aa">
    <w:name w:val="footer"/>
    <w:basedOn w:val="a"/>
    <w:semiHidden/>
    <w:rsid w:val="00E11081"/>
    <w:pPr>
      <w:tabs>
        <w:tab w:val="center" w:pos="4677"/>
        <w:tab w:val="right" w:pos="9355"/>
      </w:tabs>
    </w:pPr>
  </w:style>
  <w:style w:type="character" w:styleId="ab">
    <w:name w:val="line number"/>
    <w:basedOn w:val="a0"/>
    <w:uiPriority w:val="99"/>
    <w:semiHidden/>
    <w:unhideWhenUsed/>
    <w:rsid w:val="009C5F7B"/>
  </w:style>
  <w:style w:type="paragraph" w:styleId="ac">
    <w:name w:val="endnote text"/>
    <w:basedOn w:val="a"/>
    <w:link w:val="ad"/>
    <w:uiPriority w:val="99"/>
    <w:semiHidden/>
    <w:unhideWhenUsed/>
    <w:rsid w:val="009C5F7B"/>
  </w:style>
  <w:style w:type="character" w:customStyle="1" w:styleId="ad">
    <w:name w:val="Текст концевой сноски Знак"/>
    <w:basedOn w:val="a0"/>
    <w:link w:val="ac"/>
    <w:uiPriority w:val="99"/>
    <w:semiHidden/>
    <w:rsid w:val="009C5F7B"/>
  </w:style>
  <w:style w:type="character" w:styleId="ae">
    <w:name w:val="endnote reference"/>
    <w:uiPriority w:val="99"/>
    <w:semiHidden/>
    <w:unhideWhenUsed/>
    <w:rsid w:val="009C5F7B"/>
    <w:rPr>
      <w:vertAlign w:val="superscript"/>
    </w:rPr>
  </w:style>
  <w:style w:type="table" w:styleId="af">
    <w:name w:val="Table Grid"/>
    <w:basedOn w:val="a1"/>
    <w:uiPriority w:val="59"/>
    <w:rsid w:val="002533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Paragraph"/>
    <w:basedOn w:val="a"/>
    <w:uiPriority w:val="34"/>
    <w:qFormat/>
    <w:rsid w:val="00C553BE"/>
    <w:pPr>
      <w:ind w:left="720"/>
      <w:contextualSpacing/>
    </w:pPr>
  </w:style>
  <w:style w:type="paragraph" w:customStyle="1" w:styleId="af1">
    <w:name w:val="Базовый"/>
    <w:uiPriority w:val="99"/>
    <w:rsid w:val="007D4A9A"/>
    <w:pPr>
      <w:tabs>
        <w:tab w:val="left" w:pos="709"/>
      </w:tabs>
      <w:suppressAutoHyphens/>
      <w:spacing w:after="200" w:line="276" w:lineRule="atLeast"/>
    </w:pPr>
    <w:rPr>
      <w:rFonts w:ascii="Calibri" w:hAnsi="Calibri" w:cs="Calibri"/>
      <w:color w:val="00000A"/>
      <w:sz w:val="22"/>
      <w:szCs w:val="22"/>
    </w:rPr>
  </w:style>
  <w:style w:type="character" w:customStyle="1" w:styleId="searchresult">
    <w:name w:val="search_result"/>
    <w:basedOn w:val="a0"/>
    <w:rsid w:val="00A6622F"/>
  </w:style>
  <w:style w:type="paragraph" w:customStyle="1" w:styleId="10">
    <w:name w:val="Обычный1"/>
    <w:link w:val="Normal"/>
    <w:qFormat/>
    <w:rsid w:val="00E31634"/>
    <w:rPr>
      <w:sz w:val="24"/>
    </w:rPr>
  </w:style>
  <w:style w:type="character" w:customStyle="1" w:styleId="Normal">
    <w:name w:val="Normal Знак"/>
    <w:link w:val="10"/>
    <w:locked/>
    <w:rsid w:val="00E3163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081"/>
  </w:style>
  <w:style w:type="paragraph" w:styleId="1">
    <w:name w:val="heading 1"/>
    <w:basedOn w:val="a"/>
    <w:next w:val="a"/>
    <w:qFormat/>
    <w:rsid w:val="00E11081"/>
    <w:pPr>
      <w:keepNext/>
      <w:ind w:left="-108" w:right="-108"/>
      <w:outlineLvl w:val="0"/>
    </w:pPr>
    <w:rPr>
      <w:sz w:val="24"/>
    </w:rPr>
  </w:style>
  <w:style w:type="paragraph" w:styleId="2">
    <w:name w:val="heading 2"/>
    <w:basedOn w:val="a"/>
    <w:next w:val="a"/>
    <w:qFormat/>
    <w:rsid w:val="00E11081"/>
    <w:pPr>
      <w:keepNext/>
      <w:ind w:left="-108" w:right="-108"/>
      <w:jc w:val="center"/>
      <w:outlineLvl w:val="1"/>
    </w:pPr>
    <w:rPr>
      <w:sz w:val="24"/>
    </w:rPr>
  </w:style>
  <w:style w:type="paragraph" w:styleId="5">
    <w:name w:val="heading 5"/>
    <w:basedOn w:val="a"/>
    <w:next w:val="a"/>
    <w:qFormat/>
    <w:rsid w:val="00E11081"/>
    <w:pPr>
      <w:keepNext/>
      <w:ind w:left="-108" w:right="-108" w:firstLine="108"/>
      <w:jc w:val="center"/>
      <w:outlineLvl w:val="4"/>
    </w:pPr>
    <w:rPr>
      <w:b/>
      <w:sz w:val="26"/>
    </w:rPr>
  </w:style>
  <w:style w:type="paragraph" w:styleId="9">
    <w:name w:val="heading 9"/>
    <w:basedOn w:val="a"/>
    <w:next w:val="a"/>
    <w:qFormat/>
    <w:rsid w:val="00E11081"/>
    <w:pPr>
      <w:keepNext/>
      <w:ind w:left="-108" w:right="-108"/>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11081"/>
    <w:rPr>
      <w:sz w:val="24"/>
    </w:rPr>
  </w:style>
  <w:style w:type="character" w:styleId="a4">
    <w:name w:val="Hyperlink"/>
    <w:semiHidden/>
    <w:rsid w:val="00E11081"/>
    <w:rPr>
      <w:color w:val="0000FF"/>
      <w:u w:val="single"/>
    </w:rPr>
  </w:style>
  <w:style w:type="paragraph" w:styleId="a5">
    <w:name w:val="Balloon Text"/>
    <w:basedOn w:val="a"/>
    <w:semiHidden/>
    <w:rsid w:val="00E11081"/>
    <w:rPr>
      <w:rFonts w:ascii="Tahoma" w:hAnsi="Tahoma" w:cs="Tahoma"/>
      <w:sz w:val="16"/>
      <w:szCs w:val="16"/>
    </w:rPr>
  </w:style>
  <w:style w:type="character" w:styleId="a6">
    <w:name w:val="FollowedHyperlink"/>
    <w:semiHidden/>
    <w:rsid w:val="00E11081"/>
    <w:rPr>
      <w:color w:val="800080"/>
      <w:u w:val="single"/>
    </w:rPr>
  </w:style>
  <w:style w:type="paragraph" w:styleId="a7">
    <w:name w:val="Body Text Indent"/>
    <w:basedOn w:val="a"/>
    <w:semiHidden/>
    <w:rsid w:val="00E11081"/>
    <w:pPr>
      <w:ind w:firstLine="567"/>
      <w:jc w:val="both"/>
    </w:pPr>
    <w:rPr>
      <w:sz w:val="26"/>
    </w:rPr>
  </w:style>
  <w:style w:type="paragraph" w:styleId="a8">
    <w:name w:val="Block Text"/>
    <w:basedOn w:val="a"/>
    <w:semiHidden/>
    <w:rsid w:val="00E11081"/>
    <w:pPr>
      <w:ind w:left="-108" w:right="-108"/>
    </w:pPr>
    <w:rPr>
      <w:color w:val="0000FF"/>
      <w:sz w:val="26"/>
    </w:rPr>
  </w:style>
  <w:style w:type="paragraph" w:styleId="a9">
    <w:name w:val="header"/>
    <w:basedOn w:val="a"/>
    <w:semiHidden/>
    <w:rsid w:val="00E11081"/>
    <w:pPr>
      <w:tabs>
        <w:tab w:val="center" w:pos="4677"/>
        <w:tab w:val="right" w:pos="9355"/>
      </w:tabs>
    </w:pPr>
  </w:style>
  <w:style w:type="paragraph" w:styleId="aa">
    <w:name w:val="footer"/>
    <w:basedOn w:val="a"/>
    <w:semiHidden/>
    <w:rsid w:val="00E11081"/>
    <w:pPr>
      <w:tabs>
        <w:tab w:val="center" w:pos="4677"/>
        <w:tab w:val="right" w:pos="9355"/>
      </w:tabs>
    </w:pPr>
  </w:style>
  <w:style w:type="character" w:styleId="ab">
    <w:name w:val="line number"/>
    <w:basedOn w:val="a0"/>
    <w:uiPriority w:val="99"/>
    <w:semiHidden/>
    <w:unhideWhenUsed/>
    <w:rsid w:val="009C5F7B"/>
  </w:style>
  <w:style w:type="paragraph" w:styleId="ac">
    <w:name w:val="endnote text"/>
    <w:basedOn w:val="a"/>
    <w:link w:val="ad"/>
    <w:uiPriority w:val="99"/>
    <w:semiHidden/>
    <w:unhideWhenUsed/>
    <w:rsid w:val="009C5F7B"/>
  </w:style>
  <w:style w:type="character" w:customStyle="1" w:styleId="ad">
    <w:name w:val="Текст концевой сноски Знак"/>
    <w:basedOn w:val="a0"/>
    <w:link w:val="ac"/>
    <w:uiPriority w:val="99"/>
    <w:semiHidden/>
    <w:rsid w:val="009C5F7B"/>
  </w:style>
  <w:style w:type="character" w:styleId="ae">
    <w:name w:val="endnote reference"/>
    <w:uiPriority w:val="99"/>
    <w:semiHidden/>
    <w:unhideWhenUsed/>
    <w:rsid w:val="009C5F7B"/>
    <w:rPr>
      <w:vertAlign w:val="superscript"/>
    </w:rPr>
  </w:style>
  <w:style w:type="table" w:styleId="af">
    <w:name w:val="Table Grid"/>
    <w:basedOn w:val="a1"/>
    <w:uiPriority w:val="59"/>
    <w:rsid w:val="002533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Paragraph"/>
    <w:basedOn w:val="a"/>
    <w:uiPriority w:val="34"/>
    <w:qFormat/>
    <w:rsid w:val="00C553BE"/>
    <w:pPr>
      <w:ind w:left="720"/>
      <w:contextualSpacing/>
    </w:pPr>
  </w:style>
  <w:style w:type="paragraph" w:customStyle="1" w:styleId="af1">
    <w:name w:val="Базовый"/>
    <w:uiPriority w:val="99"/>
    <w:rsid w:val="007D4A9A"/>
    <w:pPr>
      <w:tabs>
        <w:tab w:val="left" w:pos="709"/>
      </w:tabs>
      <w:suppressAutoHyphens/>
      <w:spacing w:after="200" w:line="276" w:lineRule="atLeast"/>
    </w:pPr>
    <w:rPr>
      <w:rFonts w:ascii="Calibri" w:hAnsi="Calibri" w:cs="Calibri"/>
      <w:color w:val="00000A"/>
      <w:sz w:val="22"/>
      <w:szCs w:val="22"/>
    </w:rPr>
  </w:style>
  <w:style w:type="character" w:customStyle="1" w:styleId="searchresult">
    <w:name w:val="search_result"/>
    <w:basedOn w:val="a0"/>
    <w:rsid w:val="00A6622F"/>
  </w:style>
  <w:style w:type="paragraph" w:customStyle="1" w:styleId="10">
    <w:name w:val="Обычный1"/>
    <w:link w:val="Normal"/>
    <w:qFormat/>
    <w:rsid w:val="00E31634"/>
    <w:rPr>
      <w:sz w:val="24"/>
    </w:rPr>
  </w:style>
  <w:style w:type="character" w:customStyle="1" w:styleId="Normal">
    <w:name w:val="Normal Знак"/>
    <w:link w:val="10"/>
    <w:locked/>
    <w:rsid w:val="00E316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6597">
      <w:bodyDiv w:val="1"/>
      <w:marLeft w:val="0"/>
      <w:marRight w:val="0"/>
      <w:marTop w:val="0"/>
      <w:marBottom w:val="0"/>
      <w:divBdr>
        <w:top w:val="none" w:sz="0" w:space="0" w:color="auto"/>
        <w:left w:val="none" w:sz="0" w:space="0" w:color="auto"/>
        <w:bottom w:val="none" w:sz="0" w:space="0" w:color="auto"/>
        <w:right w:val="none" w:sz="0" w:space="0" w:color="auto"/>
      </w:divBdr>
    </w:div>
    <w:div w:id="519010733">
      <w:bodyDiv w:val="1"/>
      <w:marLeft w:val="0"/>
      <w:marRight w:val="0"/>
      <w:marTop w:val="0"/>
      <w:marBottom w:val="0"/>
      <w:divBdr>
        <w:top w:val="none" w:sz="0" w:space="0" w:color="auto"/>
        <w:left w:val="none" w:sz="0" w:space="0" w:color="auto"/>
        <w:bottom w:val="none" w:sz="0" w:space="0" w:color="auto"/>
        <w:right w:val="none" w:sz="0" w:space="0" w:color="auto"/>
      </w:divBdr>
    </w:div>
    <w:div w:id="758139752">
      <w:bodyDiv w:val="1"/>
      <w:marLeft w:val="0"/>
      <w:marRight w:val="0"/>
      <w:marTop w:val="0"/>
      <w:marBottom w:val="0"/>
      <w:divBdr>
        <w:top w:val="none" w:sz="0" w:space="0" w:color="auto"/>
        <w:left w:val="none" w:sz="0" w:space="0" w:color="auto"/>
        <w:bottom w:val="none" w:sz="0" w:space="0" w:color="auto"/>
        <w:right w:val="none" w:sz="0" w:space="0" w:color="auto"/>
      </w:divBdr>
    </w:div>
    <w:div w:id="1422262966">
      <w:bodyDiv w:val="1"/>
      <w:marLeft w:val="0"/>
      <w:marRight w:val="0"/>
      <w:marTop w:val="0"/>
      <w:marBottom w:val="0"/>
      <w:divBdr>
        <w:top w:val="none" w:sz="0" w:space="0" w:color="auto"/>
        <w:left w:val="none" w:sz="0" w:space="0" w:color="auto"/>
        <w:bottom w:val="none" w:sz="0" w:space="0" w:color="auto"/>
        <w:right w:val="none" w:sz="0" w:space="0" w:color="auto"/>
      </w:divBdr>
    </w:div>
    <w:div w:id="14577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CBDABEA09850978D4062553B33F7A96BDD08D0022EEB128D45C3669D597309CEBB4C2F9882EEE250E6AADF2BD89382016667442AD469034F26Q0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Бланк ГИТ</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ГИТ</dc:title>
  <dc:creator>Евдокимов</dc:creator>
  <cp:lastModifiedBy>user</cp:lastModifiedBy>
  <cp:revision>2</cp:revision>
  <cp:lastPrinted>2022-08-03T06:39:00Z</cp:lastPrinted>
  <dcterms:created xsi:type="dcterms:W3CDTF">2022-08-09T05:14:00Z</dcterms:created>
  <dcterms:modified xsi:type="dcterms:W3CDTF">2022-08-09T05:14:00Z</dcterms:modified>
</cp:coreProperties>
</file>